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CD39A" w14:textId="193F9D98" w:rsidR="008A0D0D" w:rsidRDefault="008A0D0D" w:rsidP="008A0D0D">
      <w:pPr>
        <w:rPr>
          <w:b/>
          <w:bCs/>
          <w:sz w:val="40"/>
          <w:szCs w:val="40"/>
        </w:rPr>
      </w:pPr>
      <w:r w:rsidRPr="008A0D0D">
        <w:rPr>
          <w:b/>
          <w:bCs/>
          <w:sz w:val="40"/>
          <w:szCs w:val="40"/>
        </w:rPr>
        <w:t>Soc101 final term solved papers</w:t>
      </w:r>
      <w:r>
        <w:rPr>
          <w:b/>
          <w:bCs/>
          <w:sz w:val="40"/>
          <w:szCs w:val="40"/>
        </w:rPr>
        <w:t xml:space="preserve"> (2020)</w:t>
      </w:r>
    </w:p>
    <w:p w14:paraId="388D7EE6" w14:textId="274A1D9D" w:rsidR="008A0D0D" w:rsidRDefault="008A0D0D" w:rsidP="008A0D0D">
      <w:pPr>
        <w:rPr>
          <w:b/>
          <w:bCs/>
          <w:sz w:val="40"/>
          <w:szCs w:val="40"/>
        </w:rPr>
      </w:pPr>
    </w:p>
    <w:p w14:paraId="49E4666F" w14:textId="02712C6F" w:rsidR="008A0D0D" w:rsidRPr="008A0D0D" w:rsidRDefault="0029353A" w:rsidP="008A0D0D">
      <w:pPr>
        <w:rPr>
          <w:rStyle w:val="timestamp"/>
          <w:b/>
          <w:bCs/>
        </w:rPr>
      </w:pPr>
      <w:r w:rsidRPr="0029353A">
        <w:rPr>
          <w:rStyle w:val="timestamp"/>
          <w:b/>
          <w:bCs/>
        </w:rPr>
        <w:sym w:font="Wingdings" w:char="F0E8"/>
      </w:r>
      <w:r w:rsidR="008A0D0D" w:rsidRPr="008A0D0D">
        <w:rPr>
          <w:rStyle w:val="timestamp"/>
          <w:b/>
          <w:bCs/>
        </w:rPr>
        <w:t xml:space="preserve">what are the factors that led to the development of sociology? </w:t>
      </w:r>
    </w:p>
    <w:p w14:paraId="1C5AA23C" w14:textId="704C32B5" w:rsidR="008A0D0D" w:rsidRPr="008A0D0D" w:rsidRDefault="008A0D0D" w:rsidP="008A0D0D">
      <w:pPr>
        <w:ind w:left="360"/>
      </w:pPr>
    </w:p>
    <w:p w14:paraId="34A8B21D" w14:textId="77777777" w:rsidR="008A0D0D" w:rsidRDefault="008A0D0D" w:rsidP="008A0D0D">
      <w:pPr>
        <w:rPr>
          <w:rFonts w:ascii="Garamond" w:hAnsi="Garamond" w:cs="Garamond"/>
          <w:sz w:val="22"/>
          <w:szCs w:val="22"/>
        </w:rPr>
      </w:pPr>
    </w:p>
    <w:p w14:paraId="615EE4A1" w14:textId="7FD47A07" w:rsidR="008A0D0D" w:rsidRDefault="008A0D0D" w:rsidP="008A0D0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T</w:t>
      </w:r>
      <w:r>
        <w:rPr>
          <w:rFonts w:ascii="Garamond" w:hAnsi="Garamond" w:cs="Garamond"/>
          <w:sz w:val="22"/>
          <w:szCs w:val="22"/>
        </w:rPr>
        <w:t>hree factors led to the development of sociology</w:t>
      </w:r>
    </w:p>
    <w:p w14:paraId="155A5ADA" w14:textId="36473010" w:rsidR="008A0D0D" w:rsidRDefault="008A0D0D" w:rsidP="008A0D0D">
      <w:pPr>
        <w:rPr>
          <w:rFonts w:ascii="Garamond" w:hAnsi="Garamond" w:cs="Garamond"/>
          <w:sz w:val="22"/>
          <w:szCs w:val="22"/>
        </w:rPr>
      </w:pPr>
    </w:p>
    <w:p w14:paraId="640BB3C5" w14:textId="69A69676" w:rsidR="0029353A" w:rsidRDefault="0029353A" w:rsidP="008A0D0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The first was the </w:t>
      </w:r>
      <w:r w:rsidRPr="0029353A">
        <w:rPr>
          <w:rFonts w:ascii="Garamond" w:hAnsi="Garamond" w:cs="Garamond"/>
          <w:b/>
          <w:bCs/>
          <w:sz w:val="22"/>
          <w:szCs w:val="22"/>
        </w:rPr>
        <w:t>Industrial revolution</w:t>
      </w:r>
      <w:r>
        <w:rPr>
          <w:rFonts w:ascii="Garamond" w:hAnsi="Garamond" w:cs="Garamond"/>
          <w:sz w:val="22"/>
          <w:szCs w:val="22"/>
        </w:rPr>
        <w:t>.</w:t>
      </w:r>
    </w:p>
    <w:p w14:paraId="36E7280D" w14:textId="3B9D8355" w:rsidR="0029353A" w:rsidRDefault="0029353A" w:rsidP="008A0D0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The second factor that stimulated the development of sociology was </w:t>
      </w:r>
      <w:r w:rsidRPr="0029353A">
        <w:rPr>
          <w:rFonts w:ascii="Garamond" w:hAnsi="Garamond" w:cs="Garamond"/>
          <w:b/>
          <w:bCs/>
          <w:sz w:val="22"/>
          <w:szCs w:val="22"/>
        </w:rPr>
        <w:t>imperialism</w:t>
      </w:r>
    </w:p>
    <w:p w14:paraId="3BAC5D04" w14:textId="37F263F0" w:rsidR="0029353A" w:rsidRDefault="0029353A" w:rsidP="008A0D0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The third impetus for the development of sociology was the </w:t>
      </w:r>
      <w:r w:rsidRPr="0029353A">
        <w:rPr>
          <w:rFonts w:ascii="Garamond" w:hAnsi="Garamond" w:cs="Garamond"/>
          <w:b/>
          <w:bCs/>
          <w:sz w:val="22"/>
          <w:szCs w:val="22"/>
        </w:rPr>
        <w:t>success of the natural sciences.</w:t>
      </w:r>
    </w:p>
    <w:p w14:paraId="68F0C4A7" w14:textId="77B52C08" w:rsidR="0029353A" w:rsidRDefault="0029353A" w:rsidP="008A0D0D">
      <w:pPr>
        <w:rPr>
          <w:rFonts w:ascii="Garamond" w:hAnsi="Garamond" w:cs="Garamond"/>
          <w:sz w:val="22"/>
          <w:szCs w:val="22"/>
        </w:rPr>
      </w:pPr>
    </w:p>
    <w:p w14:paraId="7C672849" w14:textId="5751F277" w:rsidR="0029353A" w:rsidRDefault="0029353A" w:rsidP="008A0D0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Page 3</w:t>
      </w:r>
    </w:p>
    <w:p w14:paraId="7DCFACFF" w14:textId="232CB6D0" w:rsidR="0029353A" w:rsidRDefault="0029353A" w:rsidP="008A0D0D">
      <w:pPr>
        <w:rPr>
          <w:rFonts w:ascii="Garamond" w:hAnsi="Garamond" w:cs="Garamond"/>
          <w:sz w:val="22"/>
          <w:szCs w:val="22"/>
        </w:rPr>
      </w:pPr>
    </w:p>
    <w:p w14:paraId="63614416" w14:textId="5866473D" w:rsidR="0029353A" w:rsidRPr="0029353A" w:rsidRDefault="0029353A" w:rsidP="0029353A">
      <w:pPr>
        <w:rPr>
          <w:rStyle w:val="timestamp"/>
          <w:b/>
          <w:bCs/>
        </w:rPr>
      </w:pPr>
      <w:r w:rsidRPr="0029353A">
        <w:rPr>
          <w:rStyle w:val="timestamp"/>
          <w:b/>
          <w:bCs/>
        </w:rPr>
        <w:sym w:font="Wingdings" w:char="F0E8"/>
      </w:r>
      <w:r w:rsidRPr="0029353A">
        <w:rPr>
          <w:rStyle w:val="timestamp"/>
          <w:b/>
          <w:bCs/>
        </w:rPr>
        <w:t xml:space="preserve">Components of Social </w:t>
      </w:r>
      <w:proofErr w:type="gramStart"/>
      <w:r w:rsidRPr="0029353A">
        <w:rPr>
          <w:rStyle w:val="timestamp"/>
          <w:b/>
          <w:bCs/>
        </w:rPr>
        <w:t>Interaction..</w:t>
      </w:r>
      <w:proofErr w:type="gramEnd"/>
    </w:p>
    <w:p w14:paraId="257DF76E" w14:textId="47500324" w:rsidR="0029353A" w:rsidRDefault="0029353A" w:rsidP="0029353A">
      <w:pPr>
        <w:rPr>
          <w:rStyle w:val="timestamp"/>
        </w:rPr>
      </w:pPr>
    </w:p>
    <w:p w14:paraId="104C2D11" w14:textId="77777777" w:rsidR="0029353A" w:rsidRDefault="0029353A" w:rsidP="0029353A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Components of Social Interaction</w:t>
      </w:r>
    </w:p>
    <w:p w14:paraId="4D7F79E0" w14:textId="77777777" w:rsidR="0029353A" w:rsidRDefault="0029353A" w:rsidP="0029353A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</w:p>
    <w:p w14:paraId="55699821" w14:textId="028F4610" w:rsidR="0029353A" w:rsidRDefault="0029353A" w:rsidP="0029353A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1. Social Status</w:t>
      </w:r>
    </w:p>
    <w:p w14:paraId="6395661A" w14:textId="4EFE083F" w:rsidR="0029353A" w:rsidRPr="00C05A13" w:rsidRDefault="0029353A" w:rsidP="0029353A">
      <w:pPr>
        <w:rPr>
          <w:rStyle w:val="timestamp"/>
        </w:rPr>
      </w:pPr>
      <w:r>
        <w:rPr>
          <w:rFonts w:ascii="Garamond" w:hAnsi="Garamond" w:cs="Garamond"/>
          <w:sz w:val="22"/>
          <w:szCs w:val="22"/>
        </w:rPr>
        <w:t>Social status is a recognized social position that an individual occupies in a social situation</w:t>
      </w:r>
    </w:p>
    <w:p w14:paraId="056E0CED" w14:textId="2E736AB5" w:rsidR="0029353A" w:rsidRDefault="0029353A" w:rsidP="008A0D0D">
      <w:pPr>
        <w:rPr>
          <w:rFonts w:ascii="Garamond" w:hAnsi="Garamond" w:cs="Garamond"/>
          <w:b/>
          <w:bCs/>
          <w:sz w:val="22"/>
          <w:szCs w:val="22"/>
        </w:rPr>
      </w:pPr>
    </w:p>
    <w:p w14:paraId="1CD1748D" w14:textId="5715F282" w:rsidR="0029353A" w:rsidRPr="0029353A" w:rsidRDefault="0029353A" w:rsidP="008A0D0D">
      <w:pPr>
        <w:rPr>
          <w:rFonts w:ascii="Garamond-Bold" w:hAnsi="Garamond-Bold" w:cs="Garamond-Bold"/>
          <w:sz w:val="23"/>
          <w:szCs w:val="23"/>
        </w:rPr>
      </w:pPr>
      <w:r>
        <w:rPr>
          <w:rFonts w:ascii="Garamond-Bold" w:hAnsi="Garamond-Bold" w:cs="Garamond-Bold"/>
          <w:b/>
          <w:bCs/>
          <w:sz w:val="23"/>
          <w:szCs w:val="23"/>
        </w:rPr>
        <w:t>STATUS IS WHO WE ARE AND WHAT WE ARE IN RELATION TO OTHERS</w:t>
      </w:r>
      <w:r w:rsidRPr="0029353A">
        <w:rPr>
          <w:rFonts w:ascii="Garamond-Bold" w:hAnsi="Garamond-Bold" w:cs="Garamond-Bold"/>
          <w:sz w:val="23"/>
          <w:szCs w:val="23"/>
        </w:rPr>
        <w:t>.</w:t>
      </w:r>
    </w:p>
    <w:p w14:paraId="1F4F62F8" w14:textId="77777777" w:rsidR="0029353A" w:rsidRDefault="0029353A" w:rsidP="008A0D0D">
      <w:pPr>
        <w:rPr>
          <w:rFonts w:ascii="Garamond-Bold" w:hAnsi="Garamond-Bold" w:cs="Garamond-Bold"/>
          <w:sz w:val="22"/>
          <w:szCs w:val="22"/>
        </w:rPr>
      </w:pPr>
    </w:p>
    <w:p w14:paraId="0005491C" w14:textId="444B7EE1" w:rsidR="0029353A" w:rsidRPr="0029353A" w:rsidRDefault="0029353A" w:rsidP="008A0D0D">
      <w:pPr>
        <w:rPr>
          <w:rFonts w:ascii="Garamond" w:hAnsi="Garamond" w:cs="Garamond"/>
          <w:sz w:val="22"/>
          <w:szCs w:val="22"/>
        </w:rPr>
      </w:pPr>
      <w:r w:rsidRPr="0029353A">
        <w:rPr>
          <w:rFonts w:ascii="Garamond-Bold" w:hAnsi="Garamond-Bold" w:cs="Garamond-Bold"/>
          <w:sz w:val="22"/>
          <w:szCs w:val="22"/>
        </w:rPr>
        <w:t>Status is also a key component of one’s identity and thereby of interaction.</w:t>
      </w:r>
    </w:p>
    <w:p w14:paraId="7A69738E" w14:textId="439486C8" w:rsidR="0029353A" w:rsidRDefault="0029353A" w:rsidP="008A0D0D">
      <w:pPr>
        <w:rPr>
          <w:rFonts w:ascii="Garamond" w:hAnsi="Garamond" w:cs="Garamond"/>
          <w:sz w:val="22"/>
          <w:szCs w:val="22"/>
        </w:rPr>
      </w:pPr>
    </w:p>
    <w:p w14:paraId="357072CD" w14:textId="77777777" w:rsidR="0029353A" w:rsidRDefault="0029353A" w:rsidP="0029353A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a. Status Set:</w:t>
      </w:r>
    </w:p>
    <w:p w14:paraId="064C933A" w14:textId="42B8C6D3" w:rsidR="00B816AF" w:rsidRDefault="0029353A" w:rsidP="00B816AF">
      <w:pPr>
        <w:rPr>
          <w:rFonts w:ascii="Garamond-Italic" w:hAnsi="Garamond-Italic" w:cs="Garamond-Italic"/>
          <w:i/>
          <w:iCs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Status set refers to </w:t>
      </w:r>
      <w:r>
        <w:rPr>
          <w:rFonts w:ascii="Garamond-Italic" w:hAnsi="Garamond-Italic" w:cs="Garamond-Italic"/>
          <w:i/>
          <w:iCs/>
          <w:sz w:val="22"/>
          <w:szCs w:val="22"/>
        </w:rPr>
        <w:t>all the statuses a person holds at a given time</w:t>
      </w:r>
      <w:r w:rsidR="00B816AF">
        <w:rPr>
          <w:rFonts w:ascii="Garamond-Italic" w:hAnsi="Garamond-Italic" w:cs="Garamond-Italic"/>
          <w:i/>
          <w:iCs/>
          <w:sz w:val="22"/>
          <w:szCs w:val="22"/>
        </w:rPr>
        <w:t xml:space="preserve">. </w:t>
      </w:r>
    </w:p>
    <w:p w14:paraId="7CEC3A60" w14:textId="75C3FB11" w:rsidR="0029353A" w:rsidRDefault="00B816AF" w:rsidP="008A0D0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Brother, sister, </w:t>
      </w:r>
      <w:proofErr w:type="gramStart"/>
      <w:r>
        <w:rPr>
          <w:rFonts w:ascii="Garamond" w:hAnsi="Garamond" w:cs="Garamond"/>
          <w:sz w:val="22"/>
          <w:szCs w:val="22"/>
        </w:rPr>
        <w:t>husband ,wife</w:t>
      </w:r>
      <w:proofErr w:type="gramEnd"/>
    </w:p>
    <w:p w14:paraId="4D547B0C" w14:textId="77777777" w:rsidR="00B816AF" w:rsidRDefault="00B816AF" w:rsidP="00B816A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b. Ascribed and Achieved Status</w:t>
      </w:r>
    </w:p>
    <w:p w14:paraId="7A83A57F" w14:textId="792280B1" w:rsidR="00B816AF" w:rsidRDefault="00B816AF" w:rsidP="00B816AF">
      <w:pPr>
        <w:rPr>
          <w:rFonts w:ascii="Garamond-Bold" w:hAnsi="Garamond-Bold" w:cs="Garamond-Bold"/>
          <w:b/>
          <w:bCs/>
          <w:sz w:val="23"/>
          <w:szCs w:val="23"/>
        </w:rPr>
      </w:pPr>
      <w:r>
        <w:rPr>
          <w:rFonts w:ascii="Garamond-Italic" w:hAnsi="Garamond-Italic" w:cs="Garamond-Italic"/>
          <w:i/>
          <w:iCs/>
          <w:sz w:val="22"/>
          <w:szCs w:val="22"/>
        </w:rPr>
        <w:t xml:space="preserve">A social position that someone receives at birth or someone assumes involuntarily later in life is an </w:t>
      </w:r>
      <w:r>
        <w:rPr>
          <w:rFonts w:ascii="Garamond-Bold" w:hAnsi="Garamond-Bold" w:cs="Garamond-Bold"/>
          <w:b/>
          <w:bCs/>
          <w:sz w:val="23"/>
          <w:szCs w:val="23"/>
        </w:rPr>
        <w:t>ascribed status</w:t>
      </w:r>
    </w:p>
    <w:p w14:paraId="3BB011E5" w14:textId="19A89C2C" w:rsidR="00B816AF" w:rsidRDefault="00B816AF" w:rsidP="00B816AF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 w:rsidRPr="00B816AF">
        <w:rPr>
          <w:rFonts w:ascii="Garamond-Italic" w:hAnsi="Garamond-Italic" w:cs="Garamond-Italic"/>
          <w:b/>
          <w:bCs/>
          <w:i/>
          <w:iCs/>
          <w:sz w:val="22"/>
          <w:szCs w:val="22"/>
        </w:rPr>
        <w:t>Achieved status</w:t>
      </w:r>
      <w:r>
        <w:rPr>
          <w:rFonts w:ascii="Garamond-Italic" w:hAnsi="Garamond-Italic" w:cs="Garamond-Italic"/>
          <w:i/>
          <w:iCs/>
          <w:sz w:val="22"/>
          <w:szCs w:val="22"/>
        </w:rPr>
        <w:t xml:space="preserve"> refers to a social position that someone assumes voluntarily and that reflects personal ability and effort</w:t>
      </w:r>
      <w:r>
        <w:rPr>
          <w:rFonts w:ascii="Garamond" w:hAnsi="Garamond" w:cs="Garamond"/>
          <w:sz w:val="22"/>
          <w:szCs w:val="22"/>
        </w:rPr>
        <w:t>.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Examples include being a student, a player, a spouse, and a singer</w:t>
      </w:r>
    </w:p>
    <w:p w14:paraId="4DC5C39F" w14:textId="77777777" w:rsidR="00B816AF" w:rsidRDefault="00B816AF" w:rsidP="00B816A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C. Master Status</w:t>
      </w:r>
    </w:p>
    <w:p w14:paraId="2AB82674" w14:textId="747BF788" w:rsidR="00B816AF" w:rsidRDefault="00B816AF" w:rsidP="00B816AF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A master status is </w:t>
      </w:r>
      <w:r>
        <w:rPr>
          <w:rFonts w:ascii="Garamond-Italic" w:hAnsi="Garamond-Italic" w:cs="Garamond-Italic"/>
          <w:i/>
          <w:iCs/>
          <w:sz w:val="22"/>
          <w:szCs w:val="22"/>
        </w:rPr>
        <w:t xml:space="preserve">a status that has an exceptional importance for social identity, often shaping a person’s entire life. </w:t>
      </w:r>
      <w:r>
        <w:rPr>
          <w:rFonts w:ascii="Garamond" w:hAnsi="Garamond" w:cs="Garamond"/>
          <w:sz w:val="22"/>
          <w:szCs w:val="22"/>
        </w:rPr>
        <w:t>One’s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occupation is an example.</w:t>
      </w:r>
    </w:p>
    <w:p w14:paraId="52D41B69" w14:textId="2E2C607D" w:rsidR="00B816AF" w:rsidRDefault="00B816AF" w:rsidP="00B816AF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777E70FA" w14:textId="48C1114B" w:rsidR="00B816AF" w:rsidRDefault="00B816AF" w:rsidP="00B816AF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3190EBCB" w14:textId="77777777" w:rsidR="00B816AF" w:rsidRDefault="00B816AF" w:rsidP="00B816A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3. ROLE</w:t>
      </w:r>
    </w:p>
    <w:p w14:paraId="31C1486F" w14:textId="19B4D8EF" w:rsidR="00B816AF" w:rsidRDefault="00B816AF" w:rsidP="00B816AF">
      <w:pPr>
        <w:autoSpaceDE w:val="0"/>
        <w:autoSpaceDN w:val="0"/>
        <w:adjustRightInd w:val="0"/>
        <w:rPr>
          <w:rFonts w:ascii="Garamond-Italic" w:hAnsi="Garamond-Italic" w:cs="Garamond-Italic"/>
          <w:i/>
          <w:i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 xml:space="preserve">Role </w:t>
      </w:r>
      <w:r>
        <w:rPr>
          <w:rFonts w:ascii="Garamond" w:hAnsi="Garamond" w:cs="Garamond"/>
          <w:sz w:val="22"/>
          <w:szCs w:val="22"/>
        </w:rPr>
        <w:t xml:space="preserve">is </w:t>
      </w:r>
      <w:r>
        <w:rPr>
          <w:rFonts w:ascii="Garamond-Italic" w:hAnsi="Garamond-Italic" w:cs="Garamond-Italic"/>
          <w:i/>
          <w:iCs/>
          <w:sz w:val="22"/>
          <w:szCs w:val="22"/>
        </w:rPr>
        <w:t xml:space="preserve">a behavior expected of someone who holds a </w:t>
      </w:r>
      <w:proofErr w:type="gramStart"/>
      <w:r>
        <w:rPr>
          <w:rFonts w:ascii="Garamond-Italic" w:hAnsi="Garamond-Italic" w:cs="Garamond-Italic"/>
          <w:i/>
          <w:iCs/>
          <w:sz w:val="22"/>
          <w:szCs w:val="22"/>
        </w:rPr>
        <w:t>particular status</w:t>
      </w:r>
      <w:proofErr w:type="gramEnd"/>
    </w:p>
    <w:p w14:paraId="56E2BB5C" w14:textId="77777777" w:rsidR="00B816AF" w:rsidRDefault="00B816AF" w:rsidP="00B816A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a. Role Set</w:t>
      </w:r>
    </w:p>
    <w:p w14:paraId="49F31254" w14:textId="0D42B563" w:rsidR="00B816AF" w:rsidRDefault="00B816AF" w:rsidP="00B816AF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Since we occupy many statuses simultaneously </w:t>
      </w:r>
      <w:proofErr w:type="gramStart"/>
      <w:r>
        <w:rPr>
          <w:rFonts w:ascii="Garamond" w:hAnsi="Garamond" w:cs="Garamond"/>
          <w:sz w:val="22"/>
          <w:szCs w:val="22"/>
        </w:rPr>
        <w:t>therefore</w:t>
      </w:r>
      <w:proofErr w:type="gramEnd"/>
      <w:r>
        <w:rPr>
          <w:rFonts w:ascii="Garamond" w:hAnsi="Garamond" w:cs="Garamond"/>
          <w:sz w:val="22"/>
          <w:szCs w:val="22"/>
        </w:rPr>
        <w:t xml:space="preserve"> we perform multiple roles</w:t>
      </w:r>
    </w:p>
    <w:p w14:paraId="00F67842" w14:textId="77777777" w:rsidR="00B816AF" w:rsidRDefault="00B816AF" w:rsidP="00B816A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b. Role Conflict and Role Strain</w:t>
      </w:r>
    </w:p>
    <w:p w14:paraId="5335615E" w14:textId="3A17B62F" w:rsidR="00B816AF" w:rsidRDefault="00B816AF" w:rsidP="00B816AF">
      <w:pPr>
        <w:autoSpaceDE w:val="0"/>
        <w:autoSpaceDN w:val="0"/>
        <w:adjustRightInd w:val="0"/>
        <w:rPr>
          <w:rFonts w:ascii="Garamond-Italic" w:hAnsi="Garamond-Italic" w:cs="Garamond-Italic"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 xml:space="preserve">Role conflict </w:t>
      </w:r>
      <w:r>
        <w:rPr>
          <w:rFonts w:ascii="Garamond-Italic" w:hAnsi="Garamond-Italic" w:cs="Garamond-Italic"/>
          <w:i/>
          <w:iCs/>
          <w:sz w:val="22"/>
          <w:szCs w:val="22"/>
        </w:rPr>
        <w:t>is incompatibility among roles corresponding to two or more statuses</w:t>
      </w:r>
      <w:r>
        <w:rPr>
          <w:rFonts w:ascii="Garamond-Italic" w:hAnsi="Garamond-Italic" w:cs="Garamond-Italic"/>
          <w:i/>
          <w:iCs/>
          <w:sz w:val="22"/>
          <w:szCs w:val="22"/>
        </w:rPr>
        <w:t xml:space="preserve">. </w:t>
      </w:r>
    </w:p>
    <w:p w14:paraId="01C5C9B4" w14:textId="77777777" w:rsidR="00B816AF" w:rsidRDefault="00B816AF" w:rsidP="00B816A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c. Role Exit</w:t>
      </w:r>
    </w:p>
    <w:p w14:paraId="3AB4EA90" w14:textId="0A6549C6" w:rsidR="00B816AF" w:rsidRDefault="00B816AF" w:rsidP="00B816AF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A person begins the process of role exit by reflecting on his life and coming to doubt his ability to continue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in a certain role.</w:t>
      </w:r>
    </w:p>
    <w:p w14:paraId="6ACBF27D" w14:textId="2D22A324" w:rsidR="00B816AF" w:rsidRDefault="00B816AF" w:rsidP="00B816AF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503C8C1A" w14:textId="77777777" w:rsidR="00B816AF" w:rsidRDefault="00B816AF" w:rsidP="00B816A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3. The Social Construction of Reality</w:t>
      </w:r>
    </w:p>
    <w:p w14:paraId="24D96E20" w14:textId="1475854C" w:rsidR="00B816AF" w:rsidRDefault="00B816AF" w:rsidP="00B816AF">
      <w:pPr>
        <w:autoSpaceDE w:val="0"/>
        <w:autoSpaceDN w:val="0"/>
        <w:adjustRightInd w:val="0"/>
        <w:rPr>
          <w:rFonts w:ascii="Garamond-Italic" w:hAnsi="Garamond-Italic" w:cs="Garamond-Italic"/>
          <w:i/>
          <w:iCs/>
          <w:sz w:val="22"/>
          <w:szCs w:val="22"/>
        </w:rPr>
      </w:pPr>
      <w:r>
        <w:rPr>
          <w:rFonts w:ascii="Garamond-Italic" w:hAnsi="Garamond-Italic" w:cs="Garamond-Italic"/>
          <w:i/>
          <w:iCs/>
          <w:sz w:val="22"/>
          <w:szCs w:val="22"/>
        </w:rPr>
        <w:t>Reality of one’s self. We construct our reality.</w:t>
      </w:r>
    </w:p>
    <w:p w14:paraId="7B876C21" w14:textId="154C1EAF" w:rsidR="00B816AF" w:rsidRDefault="00B816AF" w:rsidP="00B816AF">
      <w:pPr>
        <w:autoSpaceDE w:val="0"/>
        <w:autoSpaceDN w:val="0"/>
        <w:adjustRightInd w:val="0"/>
        <w:rPr>
          <w:rFonts w:ascii="Garamond-Italic" w:hAnsi="Garamond-Italic" w:cs="Garamond-Italic"/>
          <w:i/>
          <w:iCs/>
          <w:sz w:val="22"/>
          <w:szCs w:val="22"/>
        </w:rPr>
      </w:pPr>
    </w:p>
    <w:p w14:paraId="5B52AD47" w14:textId="77777777" w:rsidR="004364D7" w:rsidRDefault="004364D7" w:rsidP="004364D7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</w:p>
    <w:p w14:paraId="5ADEA431" w14:textId="4297F9B0" w:rsidR="004364D7" w:rsidRDefault="004364D7" w:rsidP="004364D7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lastRenderedPageBreak/>
        <w:t>4. Communication</w:t>
      </w:r>
    </w:p>
    <w:p w14:paraId="2441DA3F" w14:textId="5764D96E" w:rsidR="00B816AF" w:rsidRDefault="004364D7" w:rsidP="004364D7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Communication is another important component of interaction for which we need to have a language –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verbal as well as non-verbal</w:t>
      </w:r>
    </w:p>
    <w:p w14:paraId="52F63CC8" w14:textId="4B86AD1B" w:rsidR="004364D7" w:rsidRDefault="004364D7" w:rsidP="004364D7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08ABC698" w14:textId="54053326" w:rsidR="004364D7" w:rsidRDefault="004364D7" w:rsidP="004364D7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Page 16-17 lecture 6</w:t>
      </w:r>
    </w:p>
    <w:p w14:paraId="668821C7" w14:textId="0F84BB7E" w:rsidR="004364D7" w:rsidRDefault="004364D7" w:rsidP="004364D7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72198F56" w14:textId="599CC9C8" w:rsidR="004364D7" w:rsidRDefault="004364D7" w:rsidP="004364D7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5D49D1B6" w14:textId="768D8FC5" w:rsidR="004364D7" w:rsidRPr="004364D7" w:rsidRDefault="004364D7" w:rsidP="004364D7">
      <w:pPr>
        <w:rPr>
          <w:rStyle w:val="timestamp"/>
          <w:b/>
          <w:bCs/>
        </w:rPr>
      </w:pPr>
      <w:r w:rsidRPr="004364D7">
        <w:rPr>
          <w:rStyle w:val="timestamp"/>
          <w:b/>
          <w:bCs/>
        </w:rPr>
        <w:sym w:font="Wingdings" w:char="F0E8"/>
      </w:r>
      <w:r w:rsidRPr="004364D7">
        <w:rPr>
          <w:rStyle w:val="timestamp"/>
          <w:b/>
          <w:bCs/>
        </w:rPr>
        <w:t>FUNCTIONS OF FAMILY</w:t>
      </w:r>
      <w:r w:rsidR="002F48FC">
        <w:rPr>
          <w:rStyle w:val="timestamp"/>
          <w:b/>
          <w:bCs/>
        </w:rPr>
        <w:t xml:space="preserve">     lecture 29 </w:t>
      </w:r>
    </w:p>
    <w:p w14:paraId="73FF1BF0" w14:textId="77777777" w:rsidR="004364D7" w:rsidRPr="00C05A13" w:rsidRDefault="004364D7" w:rsidP="004364D7">
      <w:pPr>
        <w:rPr>
          <w:rStyle w:val="timestamp"/>
        </w:rPr>
      </w:pPr>
    </w:p>
    <w:p w14:paraId="00C6A2B6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Functions of family</w:t>
      </w:r>
    </w:p>
    <w:p w14:paraId="5F5CC02F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Regulation of sexual activity</w:t>
      </w:r>
    </w:p>
    <w:p w14:paraId="0445C164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Reproduction</w:t>
      </w:r>
    </w:p>
    <w:p w14:paraId="0318D101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Socialization of children</w:t>
      </w:r>
    </w:p>
    <w:p w14:paraId="6A16C543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Social placement</w:t>
      </w:r>
    </w:p>
    <w:p w14:paraId="069A9A80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Care of the sick and elderly</w:t>
      </w:r>
    </w:p>
    <w:p w14:paraId="7425CDFB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Protective function</w:t>
      </w:r>
    </w:p>
    <w:p w14:paraId="6EF5DB17" w14:textId="2FD17AA5" w:rsidR="004364D7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Economic production</w:t>
      </w:r>
    </w:p>
    <w:p w14:paraId="125ACC02" w14:textId="405127D1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2B2C83DE" w14:textId="535A9EDC" w:rsidR="002F48FC" w:rsidRDefault="002F48FC" w:rsidP="002F48FC">
      <w:pPr>
        <w:rPr>
          <w:rStyle w:val="timestamp"/>
          <w:b/>
          <w:bCs/>
        </w:rPr>
      </w:pPr>
      <w:r w:rsidRPr="002F48FC">
        <w:rPr>
          <w:rStyle w:val="timestamp"/>
          <w:b/>
          <w:bCs/>
        </w:rPr>
        <w:sym w:font="Wingdings" w:char="F0E8"/>
      </w:r>
      <w:r w:rsidRPr="002F48FC">
        <w:rPr>
          <w:rStyle w:val="timestamp"/>
          <w:b/>
          <w:bCs/>
        </w:rPr>
        <w:t>GENDER SOCIALIZATION</w:t>
      </w:r>
      <w:r>
        <w:rPr>
          <w:rStyle w:val="timestamp"/>
          <w:b/>
          <w:bCs/>
        </w:rPr>
        <w:t xml:space="preserve">      lecture 30 </w:t>
      </w:r>
    </w:p>
    <w:p w14:paraId="026D62C1" w14:textId="3972473A" w:rsidR="002F48FC" w:rsidRDefault="002F48FC" w:rsidP="002F48FC">
      <w:pPr>
        <w:rPr>
          <w:rStyle w:val="timestamp"/>
          <w:b/>
          <w:bCs/>
        </w:rPr>
      </w:pPr>
    </w:p>
    <w:p w14:paraId="3AB1B8D3" w14:textId="77777777" w:rsidR="002F48FC" w:rsidRDefault="002F48FC" w:rsidP="002F48FC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Gender socialization</w:t>
      </w:r>
    </w:p>
    <w:p w14:paraId="70234FFD" w14:textId="69FAB26E" w:rsidR="002F48FC" w:rsidRPr="002F48FC" w:rsidRDefault="002F48FC" w:rsidP="002F48FC">
      <w:pPr>
        <w:autoSpaceDE w:val="0"/>
        <w:autoSpaceDN w:val="0"/>
        <w:adjustRightInd w:val="0"/>
        <w:rPr>
          <w:rStyle w:val="timestamp"/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Through socialization, children gradually internalize the social norms and expectations, which are seen to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correspond with their sex, hence differences in their behavior. </w:t>
      </w:r>
      <w:proofErr w:type="gramStart"/>
      <w:r>
        <w:rPr>
          <w:rFonts w:ascii="Garamond" w:hAnsi="Garamond" w:cs="Garamond"/>
          <w:sz w:val="22"/>
          <w:szCs w:val="22"/>
        </w:rPr>
        <w:t>Therefore</w:t>
      </w:r>
      <w:proofErr w:type="gramEnd"/>
      <w:r>
        <w:rPr>
          <w:rFonts w:ascii="Garamond" w:hAnsi="Garamond" w:cs="Garamond"/>
          <w:sz w:val="22"/>
          <w:szCs w:val="22"/>
        </w:rPr>
        <w:t xml:space="preserve"> it is the society that determines the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appropriateness of behavior relevant to male and female. Also, through the process of socialization, the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society makes a concerted effort that males and females internalize the culturally appropriate relevant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patterns of behavior. Hence gender differences in behavior are not biologically determined, but they are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culturally produced.</w:t>
      </w:r>
    </w:p>
    <w:p w14:paraId="08C93CC2" w14:textId="568D3E34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b/>
          <w:bCs/>
          <w:sz w:val="22"/>
          <w:szCs w:val="22"/>
        </w:rPr>
      </w:pPr>
    </w:p>
    <w:p w14:paraId="03983A65" w14:textId="0204DE95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b/>
          <w:bCs/>
          <w:sz w:val="22"/>
          <w:szCs w:val="22"/>
        </w:rPr>
      </w:pPr>
    </w:p>
    <w:p w14:paraId="5D1B0826" w14:textId="368DDD78" w:rsidR="002F48FC" w:rsidRDefault="002F48FC" w:rsidP="002F48FC">
      <w:pPr>
        <w:autoSpaceDE w:val="0"/>
        <w:autoSpaceDN w:val="0"/>
        <w:adjustRightInd w:val="0"/>
        <w:rPr>
          <w:rStyle w:val="timestamp"/>
          <w:b/>
          <w:bCs/>
        </w:rPr>
      </w:pPr>
      <w:r w:rsidRPr="002F48FC">
        <w:rPr>
          <w:rStyle w:val="timestamp"/>
          <w:b/>
          <w:bCs/>
        </w:rPr>
        <w:sym w:font="Wingdings" w:char="F0E8"/>
      </w:r>
      <w:r w:rsidRPr="002F48FC">
        <w:rPr>
          <w:rStyle w:val="timestamp"/>
          <w:b/>
          <w:bCs/>
        </w:rPr>
        <w:t>FUNCTIONS OF SCHOOLING</w:t>
      </w:r>
      <w:r>
        <w:rPr>
          <w:rStyle w:val="timestamp"/>
          <w:b/>
          <w:bCs/>
        </w:rPr>
        <w:t xml:space="preserve">      lecture 33</w:t>
      </w:r>
    </w:p>
    <w:p w14:paraId="445B62A5" w14:textId="00E42AB6" w:rsidR="002F48FC" w:rsidRDefault="002F48FC" w:rsidP="002F48FC">
      <w:pPr>
        <w:autoSpaceDE w:val="0"/>
        <w:autoSpaceDN w:val="0"/>
        <w:adjustRightInd w:val="0"/>
        <w:rPr>
          <w:rStyle w:val="timestamp"/>
          <w:b/>
          <w:bCs/>
        </w:rPr>
      </w:pPr>
    </w:p>
    <w:p w14:paraId="26AEF57B" w14:textId="77777777" w:rsidR="002F48FC" w:rsidRDefault="002F48FC" w:rsidP="002F48FC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Lesson Overview:</w:t>
      </w:r>
    </w:p>
    <w:p w14:paraId="210C2A34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-Bold" w:cs="SymbolMT" w:hint="eastAsia"/>
          <w:sz w:val="22"/>
          <w:szCs w:val="22"/>
        </w:rPr>
        <w:t></w:t>
      </w:r>
      <w:r>
        <w:rPr>
          <w:rFonts w:ascii="SymbolMT" w:eastAsia="SymbolMT" w:hAnsi="Garamond-Bol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Socialization</w:t>
      </w:r>
    </w:p>
    <w:p w14:paraId="6ABBE168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-Bold" w:cs="SymbolMT" w:hint="eastAsia"/>
          <w:sz w:val="22"/>
          <w:szCs w:val="22"/>
        </w:rPr>
        <w:t></w:t>
      </w:r>
      <w:r>
        <w:rPr>
          <w:rFonts w:ascii="SymbolMT" w:eastAsia="SymbolMT" w:hAnsi="Garamond-Bol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Cultural Innovation</w:t>
      </w:r>
    </w:p>
    <w:p w14:paraId="44C34ECA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-Bold" w:cs="SymbolMT" w:hint="eastAsia"/>
          <w:sz w:val="22"/>
          <w:szCs w:val="22"/>
        </w:rPr>
        <w:t></w:t>
      </w:r>
      <w:r>
        <w:rPr>
          <w:rFonts w:ascii="SymbolMT" w:eastAsia="SymbolMT" w:hAnsi="Garamond-Bol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Social Change</w:t>
      </w:r>
    </w:p>
    <w:p w14:paraId="13B26677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-Bold" w:cs="SymbolMT" w:hint="eastAsia"/>
          <w:sz w:val="22"/>
          <w:szCs w:val="22"/>
        </w:rPr>
        <w:t></w:t>
      </w:r>
      <w:r>
        <w:rPr>
          <w:rFonts w:ascii="SymbolMT" w:eastAsia="SymbolMT" w:hAnsi="Garamond-Bol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Social Integration</w:t>
      </w:r>
    </w:p>
    <w:p w14:paraId="3E1196DB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-Bold" w:cs="SymbolMT" w:hint="eastAsia"/>
          <w:sz w:val="22"/>
          <w:szCs w:val="22"/>
        </w:rPr>
        <w:t></w:t>
      </w:r>
      <w:r>
        <w:rPr>
          <w:rFonts w:ascii="SymbolMT" w:eastAsia="SymbolMT" w:hAnsi="Garamond-Bol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Social Placement</w:t>
      </w:r>
    </w:p>
    <w:p w14:paraId="43D52F2B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-Bold" w:cs="SymbolMT" w:hint="eastAsia"/>
          <w:sz w:val="22"/>
          <w:szCs w:val="22"/>
        </w:rPr>
        <w:t></w:t>
      </w:r>
      <w:r>
        <w:rPr>
          <w:rFonts w:ascii="SymbolMT" w:eastAsia="SymbolMT" w:hAnsi="Garamond-Bol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Perpetuating Inequality</w:t>
      </w:r>
    </w:p>
    <w:p w14:paraId="647F55C4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-Bold" w:cs="SymbolMT" w:hint="eastAsia"/>
          <w:sz w:val="22"/>
          <w:szCs w:val="22"/>
        </w:rPr>
        <w:t></w:t>
      </w:r>
      <w:r>
        <w:rPr>
          <w:rFonts w:ascii="SymbolMT" w:eastAsia="SymbolMT" w:hAnsi="Garamond-Bol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School Tracking</w:t>
      </w:r>
    </w:p>
    <w:p w14:paraId="040A358B" w14:textId="77777777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-Bold" w:cs="SymbolMT" w:hint="eastAsia"/>
          <w:sz w:val="22"/>
          <w:szCs w:val="22"/>
        </w:rPr>
        <w:t></w:t>
      </w:r>
      <w:r>
        <w:rPr>
          <w:rFonts w:ascii="SymbolMT" w:eastAsia="SymbolMT" w:hAnsi="Garamond-Bol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Qualification Certification</w:t>
      </w:r>
    </w:p>
    <w:p w14:paraId="4C4748A1" w14:textId="7B760A20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-Bold" w:cs="SymbolMT" w:hint="eastAsia"/>
          <w:sz w:val="22"/>
          <w:szCs w:val="22"/>
        </w:rPr>
        <w:t></w:t>
      </w:r>
      <w:r>
        <w:rPr>
          <w:rFonts w:ascii="SymbolMT" w:eastAsia="SymbolMT" w:hAnsi="Garamond-Bol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Other Latent Functions</w:t>
      </w:r>
    </w:p>
    <w:p w14:paraId="7A6F5D0A" w14:textId="1D514CBC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52F984C3" w14:textId="49671D15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5E772D7A" w14:textId="63DE7944" w:rsidR="00BB4258" w:rsidRDefault="00BB4258" w:rsidP="00BB4258">
      <w:pPr>
        <w:rPr>
          <w:rStyle w:val="timestamp"/>
          <w:b/>
          <w:bCs/>
        </w:rPr>
      </w:pPr>
      <w:r w:rsidRPr="00BB4258">
        <w:rPr>
          <w:rStyle w:val="timestamp"/>
          <w:b/>
          <w:bCs/>
        </w:rPr>
        <w:lastRenderedPageBreak/>
        <w:sym w:font="Wingdings" w:char="F0E8"/>
      </w:r>
      <w:r w:rsidRPr="00BB4258">
        <w:rPr>
          <w:rStyle w:val="timestamp"/>
          <w:b/>
          <w:bCs/>
        </w:rPr>
        <w:t>POPULATION STUDY AND ITS SIGNIFICANCE</w:t>
      </w:r>
      <w:r>
        <w:rPr>
          <w:rStyle w:val="timestamp"/>
          <w:b/>
          <w:bCs/>
        </w:rPr>
        <w:t xml:space="preserve">   lecture 35</w:t>
      </w:r>
    </w:p>
    <w:p w14:paraId="398DCEB8" w14:textId="10402AA2" w:rsidR="00BB4258" w:rsidRDefault="00BB4258" w:rsidP="00BB4258">
      <w:pPr>
        <w:rPr>
          <w:rStyle w:val="timestamp"/>
          <w:b/>
          <w:bCs/>
        </w:rPr>
      </w:pPr>
    </w:p>
    <w:p w14:paraId="08B04EC3" w14:textId="1D742330" w:rsidR="00BB4258" w:rsidRDefault="00BB4258" w:rsidP="00BB4258">
      <w:pPr>
        <w:rPr>
          <w:rStyle w:val="timestamp"/>
          <w:b/>
          <w:bCs/>
        </w:rPr>
      </w:pPr>
      <w:r>
        <w:rPr>
          <w:rStyle w:val="timestamp"/>
          <w:b/>
          <w:bCs/>
        </w:rPr>
        <w:t>Population study</w:t>
      </w:r>
    </w:p>
    <w:p w14:paraId="6313AFEE" w14:textId="16615EC8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Demography is the statistical description and analysis of human population. It refers to ascertaining the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numbers and distribution of people, changes in the numbers and distribution of people over time, age and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sex composition, birth and death rates among various quantities of populations</w:t>
      </w:r>
      <w:r>
        <w:rPr>
          <w:rFonts w:ascii="Garamond" w:hAnsi="Garamond" w:cs="Garamond"/>
          <w:sz w:val="22"/>
          <w:szCs w:val="22"/>
        </w:rPr>
        <w:t>.</w:t>
      </w:r>
    </w:p>
    <w:p w14:paraId="147E6288" w14:textId="77777777" w:rsidR="00BB4258" w:rsidRDefault="00BB4258" w:rsidP="00BB4258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SIGNIFICANCE OF POPULATIONS STUDY</w:t>
      </w:r>
    </w:p>
    <w:p w14:paraId="4F96B194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There are three main questions to </w:t>
      </w:r>
      <w:proofErr w:type="gramStart"/>
      <w:r>
        <w:rPr>
          <w:rFonts w:ascii="Garamond" w:hAnsi="Garamond" w:cs="Garamond"/>
          <w:sz w:val="22"/>
          <w:szCs w:val="22"/>
        </w:rPr>
        <w:t>look into</w:t>
      </w:r>
      <w:proofErr w:type="gramEnd"/>
      <w:r>
        <w:rPr>
          <w:rFonts w:ascii="Garamond" w:hAnsi="Garamond" w:cs="Garamond"/>
          <w:sz w:val="22"/>
          <w:szCs w:val="22"/>
        </w:rPr>
        <w:t xml:space="preserve"> the significance of population study:</w:t>
      </w:r>
    </w:p>
    <w:p w14:paraId="6327611E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1. </w:t>
      </w:r>
      <w:r>
        <w:rPr>
          <w:rFonts w:ascii="Garamond-Bold" w:hAnsi="Garamond-Bold" w:cs="Garamond-Bold"/>
          <w:b/>
          <w:bCs/>
          <w:sz w:val="22"/>
          <w:szCs w:val="22"/>
        </w:rPr>
        <w:t xml:space="preserve">How many people? </w:t>
      </w:r>
      <w:r>
        <w:rPr>
          <w:rFonts w:ascii="Garamond" w:hAnsi="Garamond" w:cs="Garamond"/>
          <w:sz w:val="22"/>
          <w:szCs w:val="22"/>
        </w:rPr>
        <w:t xml:space="preserve">It refers to the </w:t>
      </w:r>
      <w:r>
        <w:rPr>
          <w:rFonts w:ascii="Garamond-Bold" w:hAnsi="Garamond-Bold" w:cs="Garamond-Bold"/>
          <w:b/>
          <w:bCs/>
          <w:sz w:val="22"/>
          <w:szCs w:val="22"/>
        </w:rPr>
        <w:t xml:space="preserve">size </w:t>
      </w:r>
      <w:r>
        <w:rPr>
          <w:rFonts w:ascii="Garamond" w:hAnsi="Garamond" w:cs="Garamond"/>
          <w:sz w:val="22"/>
          <w:szCs w:val="22"/>
        </w:rPr>
        <w:t>of the population in a territory. While looking at the</w:t>
      </w:r>
    </w:p>
    <w:p w14:paraId="78C59A61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size, one also looks at the </w:t>
      </w:r>
      <w:r>
        <w:rPr>
          <w:rFonts w:ascii="Garamond-Bold" w:hAnsi="Garamond-Bold" w:cs="Garamond-Bold"/>
          <w:b/>
          <w:bCs/>
          <w:sz w:val="22"/>
          <w:szCs w:val="22"/>
        </w:rPr>
        <w:t xml:space="preserve">changes </w:t>
      </w:r>
      <w:r>
        <w:rPr>
          <w:rFonts w:ascii="Garamond" w:hAnsi="Garamond" w:cs="Garamond"/>
          <w:sz w:val="22"/>
          <w:szCs w:val="22"/>
        </w:rPr>
        <w:t>that are taking place in the size. How are these changes</w:t>
      </w:r>
    </w:p>
    <w:p w14:paraId="4FC07D50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being </w:t>
      </w:r>
      <w:proofErr w:type="gramStart"/>
      <w:r>
        <w:rPr>
          <w:rFonts w:ascii="Garamond" w:hAnsi="Garamond" w:cs="Garamond"/>
          <w:sz w:val="22"/>
          <w:szCs w:val="22"/>
        </w:rPr>
        <w:t>effected</w:t>
      </w:r>
      <w:proofErr w:type="gramEnd"/>
      <w:r>
        <w:rPr>
          <w:rFonts w:ascii="Garamond" w:hAnsi="Garamond" w:cs="Garamond"/>
          <w:sz w:val="22"/>
          <w:szCs w:val="22"/>
        </w:rPr>
        <w:t xml:space="preserve"> by the trends in birth rate, death rate, and in migration?</w:t>
      </w:r>
    </w:p>
    <w:p w14:paraId="26944C7E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2. </w:t>
      </w:r>
      <w:r>
        <w:rPr>
          <w:rFonts w:ascii="Garamond-Bold" w:hAnsi="Garamond-Bold" w:cs="Garamond-Bold"/>
          <w:b/>
          <w:bCs/>
          <w:sz w:val="22"/>
          <w:szCs w:val="22"/>
        </w:rPr>
        <w:t xml:space="preserve">What kind of people? </w:t>
      </w:r>
      <w:r>
        <w:rPr>
          <w:rFonts w:ascii="Garamond" w:hAnsi="Garamond" w:cs="Garamond"/>
          <w:sz w:val="22"/>
          <w:szCs w:val="22"/>
        </w:rPr>
        <w:t xml:space="preserve">It refers to the </w:t>
      </w:r>
      <w:r>
        <w:rPr>
          <w:rFonts w:ascii="Garamond-Bold" w:hAnsi="Garamond-Bold" w:cs="Garamond-Bold"/>
          <w:b/>
          <w:bCs/>
          <w:sz w:val="22"/>
          <w:szCs w:val="22"/>
        </w:rPr>
        <w:t xml:space="preserve">composition </w:t>
      </w:r>
      <w:r>
        <w:rPr>
          <w:rFonts w:ascii="Garamond" w:hAnsi="Garamond" w:cs="Garamond"/>
          <w:sz w:val="22"/>
          <w:szCs w:val="22"/>
        </w:rPr>
        <w:t>of the population. The composition</w:t>
      </w:r>
    </w:p>
    <w:p w14:paraId="22473CDD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includes the characteristics of the population with respect to the age structure, sex differences,</w:t>
      </w:r>
    </w:p>
    <w:p w14:paraId="21F6C1E1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literacy rate and levels of literacy, religious distribution, languages people speak, occupational</w:t>
      </w:r>
    </w:p>
    <w:p w14:paraId="1278952E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structure, housing structure, etc. In addition to the absolute figures showing the characteristics</w:t>
      </w:r>
    </w:p>
    <w:p w14:paraId="36FFC148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one also looks at the changes that might be taking place in the composition of the population</w:t>
      </w:r>
    </w:p>
    <w:p w14:paraId="0CA6AA25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as well as its future implications.</w:t>
      </w:r>
    </w:p>
    <w:p w14:paraId="70DA0FC0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3. </w:t>
      </w:r>
      <w:r>
        <w:rPr>
          <w:rFonts w:ascii="Garamond-Bold" w:hAnsi="Garamond-Bold" w:cs="Garamond-Bold"/>
          <w:b/>
          <w:bCs/>
          <w:sz w:val="22"/>
          <w:szCs w:val="22"/>
        </w:rPr>
        <w:t xml:space="preserve">How are people distributed in the area? Distribution </w:t>
      </w:r>
      <w:r>
        <w:rPr>
          <w:rFonts w:ascii="Garamond" w:hAnsi="Garamond" w:cs="Garamond"/>
          <w:sz w:val="22"/>
          <w:szCs w:val="22"/>
        </w:rPr>
        <w:t>of population refers to the dispersion</w:t>
      </w:r>
    </w:p>
    <w:p w14:paraId="789B2F6F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of people in a territory like the rural-urban distribution, size of cities, densities of population.</w:t>
      </w:r>
    </w:p>
    <w:p w14:paraId="7477AABC" w14:textId="77777777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Analysis of the distribution </w:t>
      </w:r>
      <w:proofErr w:type="gramStart"/>
      <w:r>
        <w:rPr>
          <w:rFonts w:ascii="Garamond" w:hAnsi="Garamond" w:cs="Garamond"/>
          <w:sz w:val="22"/>
          <w:szCs w:val="22"/>
        </w:rPr>
        <w:t>takes into account</w:t>
      </w:r>
      <w:proofErr w:type="gramEnd"/>
      <w:r>
        <w:rPr>
          <w:rFonts w:ascii="Garamond" w:hAnsi="Garamond" w:cs="Garamond"/>
          <w:sz w:val="22"/>
          <w:szCs w:val="22"/>
        </w:rPr>
        <w:t xml:space="preserve"> the prospective changes as well as its future</w:t>
      </w:r>
    </w:p>
    <w:p w14:paraId="307DDC8C" w14:textId="2DDDE06A" w:rsidR="00BB4258" w:rsidRDefault="00BB4258" w:rsidP="00BB425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effects.</w:t>
      </w:r>
    </w:p>
    <w:p w14:paraId="1E5B2260" w14:textId="77777777" w:rsidR="00BB4258" w:rsidRPr="00BB4258" w:rsidRDefault="00BB4258" w:rsidP="00BB4258">
      <w:pPr>
        <w:autoSpaceDE w:val="0"/>
        <w:autoSpaceDN w:val="0"/>
        <w:adjustRightInd w:val="0"/>
        <w:rPr>
          <w:rStyle w:val="timestamp"/>
          <w:rFonts w:ascii="Garamond" w:hAnsi="Garamond" w:cs="Garamond"/>
          <w:sz w:val="22"/>
          <w:szCs w:val="22"/>
        </w:rPr>
      </w:pPr>
    </w:p>
    <w:p w14:paraId="13D38C38" w14:textId="33F70E90" w:rsidR="002F48FC" w:rsidRDefault="002F48FC" w:rsidP="002F48FC">
      <w:pPr>
        <w:autoSpaceDE w:val="0"/>
        <w:autoSpaceDN w:val="0"/>
        <w:adjustRightInd w:val="0"/>
        <w:rPr>
          <w:rFonts w:ascii="Garamond" w:hAnsi="Garamond" w:cs="Garamond"/>
          <w:b/>
          <w:bCs/>
          <w:sz w:val="22"/>
          <w:szCs w:val="22"/>
        </w:rPr>
      </w:pPr>
    </w:p>
    <w:p w14:paraId="27F66BCD" w14:textId="339267DF" w:rsidR="00BB4258" w:rsidRDefault="00BB4258" w:rsidP="002F48FC">
      <w:pPr>
        <w:autoSpaceDE w:val="0"/>
        <w:autoSpaceDN w:val="0"/>
        <w:adjustRightInd w:val="0"/>
        <w:rPr>
          <w:rFonts w:ascii="Garamond" w:hAnsi="Garamond" w:cs="Garamond"/>
          <w:b/>
          <w:bCs/>
          <w:sz w:val="22"/>
          <w:szCs w:val="22"/>
        </w:rPr>
      </w:pPr>
    </w:p>
    <w:p w14:paraId="12A7AC08" w14:textId="3F88F8A9" w:rsidR="00BB4258" w:rsidRDefault="00BB4258" w:rsidP="002F48FC">
      <w:pPr>
        <w:autoSpaceDE w:val="0"/>
        <w:autoSpaceDN w:val="0"/>
        <w:adjustRightInd w:val="0"/>
        <w:rPr>
          <w:b/>
          <w:bCs/>
        </w:rPr>
      </w:pPr>
      <w:r w:rsidRPr="00BB4258">
        <w:rPr>
          <w:rFonts w:ascii="Garamond" w:hAnsi="Garamond" w:cs="Garamond"/>
          <w:b/>
          <w:bCs/>
          <w:sz w:val="22"/>
          <w:szCs w:val="22"/>
        </w:rPr>
        <w:sym w:font="Wingdings" w:char="F0E8"/>
      </w:r>
      <w:proofErr w:type="gramStart"/>
      <w:r>
        <w:t>.</w:t>
      </w:r>
      <w:r w:rsidRPr="006454B2">
        <w:rPr>
          <w:b/>
          <w:bCs/>
        </w:rPr>
        <w:t>Weber's</w:t>
      </w:r>
      <w:proofErr w:type="gramEnd"/>
      <w:r w:rsidRPr="006454B2">
        <w:rPr>
          <w:b/>
          <w:bCs/>
        </w:rPr>
        <w:t xml:space="preserve"> perspective</w:t>
      </w:r>
      <w:r w:rsidR="006454B2">
        <w:rPr>
          <w:b/>
          <w:bCs/>
        </w:rPr>
        <w:t xml:space="preserve">    lecture 23</w:t>
      </w:r>
    </w:p>
    <w:p w14:paraId="04B82ED5" w14:textId="28E96724" w:rsidR="006454B2" w:rsidRDefault="006454B2" w:rsidP="002F48FC">
      <w:pPr>
        <w:autoSpaceDE w:val="0"/>
        <w:autoSpaceDN w:val="0"/>
        <w:adjustRightInd w:val="0"/>
        <w:rPr>
          <w:b/>
          <w:bCs/>
        </w:rPr>
      </w:pPr>
    </w:p>
    <w:p w14:paraId="29EF9945" w14:textId="77777777" w:rsidR="006454B2" w:rsidRDefault="006454B2" w:rsidP="006454B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Max Weber</w:t>
      </w:r>
    </w:p>
    <w:p w14:paraId="67D7C561" w14:textId="77777777" w:rsidR="006454B2" w:rsidRDefault="006454B2" w:rsidP="006454B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Status</w:t>
      </w:r>
    </w:p>
    <w:p w14:paraId="5BBC07DB" w14:textId="0BE445F4" w:rsidR="006454B2" w:rsidRDefault="006454B2" w:rsidP="006454B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Power</w:t>
      </w:r>
    </w:p>
    <w:p w14:paraId="4F5C5FE8" w14:textId="77777777" w:rsidR="006454B2" w:rsidRDefault="006454B2" w:rsidP="006454B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578652CB" w14:textId="77777777" w:rsidR="006454B2" w:rsidRDefault="006454B2" w:rsidP="006454B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-Italic" w:hAnsi="Garamond-Italic" w:cs="Garamond-Italic"/>
          <w:i/>
          <w:iCs/>
          <w:sz w:val="22"/>
          <w:szCs w:val="22"/>
        </w:rPr>
        <w:t xml:space="preserve">Max Weber </w:t>
      </w:r>
      <w:r>
        <w:rPr>
          <w:rFonts w:ascii="Garamond" w:hAnsi="Garamond" w:cs="Garamond"/>
          <w:sz w:val="22"/>
          <w:szCs w:val="22"/>
        </w:rPr>
        <w:t>(1864-1920) built his approach to stratification on the analysis developed by Marx, but he</w:t>
      </w:r>
    </w:p>
    <w:p w14:paraId="6658B870" w14:textId="4F8DBEF9" w:rsidR="006454B2" w:rsidRDefault="006454B2" w:rsidP="006454B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modified and elaborated it. Like Marx, Weber regarded society as characterized by conflicts over power and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resources. Yet where Marx saw polarized class relations and economic issues at the heart of all conflict,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Weber developed a more complex, multidimensional view of society.</w:t>
      </w:r>
    </w:p>
    <w:p w14:paraId="1D2687AD" w14:textId="4E2E0353" w:rsidR="006454B2" w:rsidRDefault="006454B2" w:rsidP="006454B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Social stratification is </w:t>
      </w:r>
      <w:r w:rsidRPr="006454B2">
        <w:rPr>
          <w:rFonts w:ascii="Garamond" w:hAnsi="Garamond" w:cs="Garamond"/>
          <w:b/>
          <w:bCs/>
          <w:sz w:val="22"/>
          <w:szCs w:val="22"/>
        </w:rPr>
        <w:t>not simply a matter of class</w:t>
      </w:r>
      <w:r>
        <w:rPr>
          <w:rFonts w:ascii="Garamond" w:hAnsi="Garamond" w:cs="Garamond"/>
          <w:sz w:val="22"/>
          <w:szCs w:val="22"/>
        </w:rPr>
        <w:t>, according to Weber, but is also shaped by two other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aspects: </w:t>
      </w:r>
      <w:r w:rsidRPr="006454B2">
        <w:rPr>
          <w:rFonts w:ascii="Garamond-Italic" w:hAnsi="Garamond-Italic" w:cs="Garamond-Italic"/>
          <w:b/>
          <w:bCs/>
          <w:i/>
          <w:iCs/>
          <w:sz w:val="22"/>
          <w:szCs w:val="22"/>
        </w:rPr>
        <w:t xml:space="preserve">status </w:t>
      </w:r>
      <w:r w:rsidRPr="006454B2">
        <w:rPr>
          <w:rFonts w:ascii="Garamond" w:hAnsi="Garamond" w:cs="Garamond"/>
          <w:b/>
          <w:bCs/>
          <w:sz w:val="22"/>
          <w:szCs w:val="22"/>
        </w:rPr>
        <w:t xml:space="preserve">and </w:t>
      </w:r>
      <w:r w:rsidRPr="006454B2">
        <w:rPr>
          <w:rFonts w:ascii="Garamond-Italic" w:hAnsi="Garamond-Italic" w:cs="Garamond-Italic"/>
          <w:b/>
          <w:bCs/>
          <w:i/>
          <w:iCs/>
          <w:sz w:val="22"/>
          <w:szCs w:val="22"/>
        </w:rPr>
        <w:t>power</w:t>
      </w:r>
      <w:r>
        <w:rPr>
          <w:rFonts w:ascii="Garamond-Italic" w:hAnsi="Garamond-Italic" w:cs="Garamond-Italic"/>
          <w:i/>
          <w:iCs/>
          <w:sz w:val="22"/>
          <w:szCs w:val="22"/>
        </w:rPr>
        <w:t xml:space="preserve">. </w:t>
      </w:r>
      <w:r>
        <w:rPr>
          <w:rFonts w:ascii="Garamond" w:hAnsi="Garamond" w:cs="Garamond"/>
          <w:sz w:val="22"/>
          <w:szCs w:val="22"/>
        </w:rPr>
        <w:t>These three overlapping elements of stratification produce an enormous number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of possible positions (inequality) within society, rather than the rigid bipolar model, which Marx proposed</w:t>
      </w:r>
      <w:r>
        <w:rPr>
          <w:rFonts w:ascii="Garamond" w:hAnsi="Garamond" w:cs="Garamond"/>
          <w:sz w:val="22"/>
          <w:szCs w:val="22"/>
        </w:rPr>
        <w:t>.</w:t>
      </w:r>
    </w:p>
    <w:p w14:paraId="56426C61" w14:textId="4D44AE4A" w:rsidR="006454B2" w:rsidRDefault="006454B2" w:rsidP="006454B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5EDF19AF" w14:textId="2FE92F62" w:rsidR="006454B2" w:rsidRDefault="006454B2" w:rsidP="006454B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1FCB9028" w14:textId="57107F1F" w:rsidR="006454B2" w:rsidRDefault="006454B2" w:rsidP="006454B2">
      <w:pPr>
        <w:autoSpaceDE w:val="0"/>
        <w:autoSpaceDN w:val="0"/>
        <w:adjustRightInd w:val="0"/>
        <w:rPr>
          <w:b/>
          <w:bCs/>
        </w:rPr>
      </w:pPr>
      <w:r w:rsidRPr="006454B2">
        <w:rPr>
          <w:b/>
          <w:bCs/>
        </w:rPr>
        <w:sym w:font="Wingdings" w:char="F0E8"/>
      </w:r>
      <w:r w:rsidRPr="006454B2">
        <w:rPr>
          <w:b/>
          <w:bCs/>
        </w:rPr>
        <w:t>. Karl Marx theory of Social stratification</w:t>
      </w:r>
      <w:r>
        <w:rPr>
          <w:b/>
          <w:bCs/>
        </w:rPr>
        <w:t xml:space="preserve">   lecture</w:t>
      </w:r>
      <w:r w:rsidR="00064CF6">
        <w:rPr>
          <w:b/>
          <w:bCs/>
        </w:rPr>
        <w:t xml:space="preserve"> 22</w:t>
      </w:r>
    </w:p>
    <w:p w14:paraId="2EE9A1CD" w14:textId="53F111A2" w:rsidR="00064CF6" w:rsidRDefault="00064CF6" w:rsidP="006454B2">
      <w:pPr>
        <w:autoSpaceDE w:val="0"/>
        <w:autoSpaceDN w:val="0"/>
        <w:adjustRightInd w:val="0"/>
        <w:rPr>
          <w:b/>
          <w:bCs/>
        </w:rPr>
      </w:pPr>
    </w:p>
    <w:p w14:paraId="22C349D7" w14:textId="50276990" w:rsidR="00064CF6" w:rsidRDefault="00064CF6" w:rsidP="00064CF6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Marx (1818-1883) argued that the distinctions people often make between themselves – such as clothing,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speech, education, or relative slavery – are superficial matters that camouflage the only real significant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dividing line: </w:t>
      </w:r>
      <w:r w:rsidRPr="00064CF6">
        <w:rPr>
          <w:rFonts w:ascii="Garamond" w:hAnsi="Garamond" w:cs="Garamond"/>
          <w:sz w:val="22"/>
          <w:szCs w:val="22"/>
          <w:highlight w:val="yellow"/>
        </w:rPr>
        <w:t>people either (the bourgeoisie) own the means of production or they (the proletariat) work for</w:t>
      </w:r>
      <w:r w:rsidRPr="00064CF6">
        <w:rPr>
          <w:rFonts w:ascii="Garamond" w:hAnsi="Garamond" w:cs="Garamond"/>
          <w:sz w:val="22"/>
          <w:szCs w:val="22"/>
          <w:highlight w:val="yellow"/>
        </w:rPr>
        <w:t xml:space="preserve"> </w:t>
      </w:r>
      <w:r w:rsidRPr="00064CF6">
        <w:rPr>
          <w:rFonts w:ascii="Garamond" w:hAnsi="Garamond" w:cs="Garamond"/>
          <w:sz w:val="22"/>
          <w:szCs w:val="22"/>
          <w:highlight w:val="yellow"/>
        </w:rPr>
        <w:t>those who do. This is the only distinction that counts, for these two classes make up modern society.</w:t>
      </w:r>
    </w:p>
    <w:p w14:paraId="38F492C0" w14:textId="77777777" w:rsidR="00064CF6" w:rsidRDefault="00064CF6" w:rsidP="00064CF6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Means of production refer to the sources by which people gain their livelihood.</w:t>
      </w:r>
    </w:p>
    <w:p w14:paraId="623E5DB9" w14:textId="72FCFE37" w:rsidR="00064CF6" w:rsidRDefault="00064CF6" w:rsidP="00064CF6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Hence people’s relationship to means of production determines their social class</w:t>
      </w:r>
      <w:r>
        <w:rPr>
          <w:rFonts w:ascii="Garamond" w:hAnsi="Garamond" w:cs="Garamond"/>
          <w:sz w:val="22"/>
          <w:szCs w:val="22"/>
        </w:rPr>
        <w:t>.</w:t>
      </w:r>
    </w:p>
    <w:p w14:paraId="6EB171BF" w14:textId="2865B0A3" w:rsidR="00064CF6" w:rsidRDefault="00064CF6" w:rsidP="00064CF6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6036279E" w14:textId="189AC067" w:rsidR="00064CF6" w:rsidRDefault="00064CF6" w:rsidP="00064CF6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03D3E765" w14:textId="045BA0B5" w:rsidR="00064CF6" w:rsidRDefault="00064CF6" w:rsidP="00064CF6">
      <w:pPr>
        <w:autoSpaceDE w:val="0"/>
        <w:autoSpaceDN w:val="0"/>
        <w:adjustRightInd w:val="0"/>
        <w:rPr>
          <w:b/>
          <w:bCs/>
        </w:rPr>
      </w:pPr>
      <w:r w:rsidRPr="00064CF6">
        <w:rPr>
          <w:rFonts w:ascii="Garamond" w:hAnsi="Garamond" w:cs="Garamond"/>
          <w:sz w:val="22"/>
          <w:szCs w:val="22"/>
        </w:rPr>
        <w:sym w:font="Wingdings" w:char="F0E8"/>
      </w:r>
      <w:r>
        <w:t xml:space="preserve">. </w:t>
      </w:r>
      <w:r w:rsidRPr="00064CF6">
        <w:rPr>
          <w:b/>
          <w:bCs/>
        </w:rPr>
        <w:t>Family Functions of males</w:t>
      </w:r>
    </w:p>
    <w:p w14:paraId="4A30E179" w14:textId="5046AEC1" w:rsidR="00064CF6" w:rsidRDefault="00064CF6" w:rsidP="00064CF6">
      <w:pPr>
        <w:autoSpaceDE w:val="0"/>
        <w:autoSpaceDN w:val="0"/>
        <w:adjustRightInd w:val="0"/>
        <w:rPr>
          <w:b/>
          <w:bCs/>
        </w:rPr>
      </w:pPr>
    </w:p>
    <w:p w14:paraId="42AB0D1C" w14:textId="0F16A895" w:rsidR="00064CF6" w:rsidRDefault="00064CF6" w:rsidP="00064CF6">
      <w:pPr>
        <w:autoSpaceDE w:val="0"/>
        <w:autoSpaceDN w:val="0"/>
        <w:adjustRightInd w:val="0"/>
        <w:rPr>
          <w:rStyle w:val="e24kjd"/>
        </w:rPr>
      </w:pPr>
      <w:r>
        <w:rPr>
          <w:rStyle w:val="e24kjd"/>
          <w:b/>
          <w:bCs/>
        </w:rPr>
        <w:t>Men</w:t>
      </w:r>
      <w:r>
        <w:rPr>
          <w:rStyle w:val="e24kjd"/>
        </w:rPr>
        <w:t xml:space="preserve"> play a vital </w:t>
      </w:r>
      <w:r>
        <w:rPr>
          <w:rStyle w:val="e24kjd"/>
          <w:b/>
          <w:bCs/>
        </w:rPr>
        <w:t>role</w:t>
      </w:r>
      <w:r>
        <w:rPr>
          <w:rStyle w:val="e24kjd"/>
        </w:rPr>
        <w:t xml:space="preserve"> in the </w:t>
      </w:r>
      <w:r>
        <w:rPr>
          <w:rStyle w:val="e24kjd"/>
          <w:b/>
          <w:bCs/>
        </w:rPr>
        <w:t>family</w:t>
      </w:r>
      <w:r>
        <w:rPr>
          <w:rStyle w:val="e24kjd"/>
        </w:rPr>
        <w:t xml:space="preserve">, and being involved in the </w:t>
      </w:r>
      <w:r>
        <w:rPr>
          <w:rStyle w:val="e24kjd"/>
          <w:b/>
          <w:bCs/>
        </w:rPr>
        <w:t>family</w:t>
      </w:r>
      <w:r>
        <w:rPr>
          <w:rStyle w:val="e24kjd"/>
        </w:rPr>
        <w:t xml:space="preserve"> helps </w:t>
      </w:r>
      <w:r>
        <w:rPr>
          <w:rStyle w:val="e24kjd"/>
          <w:b/>
          <w:bCs/>
        </w:rPr>
        <w:t>men</w:t>
      </w:r>
      <w:r>
        <w:rPr>
          <w:rStyle w:val="e24kjd"/>
        </w:rPr>
        <w:t xml:space="preserve">, their relationships and their </w:t>
      </w:r>
      <w:r>
        <w:rPr>
          <w:rStyle w:val="e24kjd"/>
          <w:b/>
          <w:bCs/>
        </w:rPr>
        <w:t>family</w:t>
      </w:r>
      <w:r>
        <w:rPr>
          <w:rStyle w:val="e24kjd"/>
        </w:rPr>
        <w:t xml:space="preserve">. ... </w:t>
      </w:r>
      <w:r>
        <w:rPr>
          <w:rStyle w:val="e24kjd"/>
          <w:b/>
          <w:bCs/>
        </w:rPr>
        <w:t>Men</w:t>
      </w:r>
      <w:r>
        <w:rPr>
          <w:rStyle w:val="e24kjd"/>
        </w:rPr>
        <w:t xml:space="preserve"> can use their skills, knowledge and wisdom to do this, as both a husband and a father. THE </w:t>
      </w:r>
      <w:r>
        <w:rPr>
          <w:rStyle w:val="e24kjd"/>
          <w:b/>
          <w:bCs/>
        </w:rPr>
        <w:t>ROLE</w:t>
      </w:r>
      <w:r>
        <w:rPr>
          <w:rStyle w:val="e24kjd"/>
        </w:rPr>
        <w:t xml:space="preserve"> OF THE HUSBAND. A good relationship between husband and wife involves trust, respect and care</w:t>
      </w:r>
    </w:p>
    <w:p w14:paraId="734E23AF" w14:textId="17BBDC53" w:rsidR="00064CF6" w:rsidRDefault="00064CF6" w:rsidP="00064CF6">
      <w:pPr>
        <w:autoSpaceDE w:val="0"/>
        <w:autoSpaceDN w:val="0"/>
        <w:adjustRightInd w:val="0"/>
        <w:rPr>
          <w:rStyle w:val="e24kjd"/>
        </w:rPr>
      </w:pPr>
    </w:p>
    <w:p w14:paraId="1D00176C" w14:textId="0BFACBA8" w:rsidR="00064CF6" w:rsidRDefault="00064CF6" w:rsidP="00064CF6">
      <w:pPr>
        <w:autoSpaceDE w:val="0"/>
        <w:autoSpaceDN w:val="0"/>
        <w:adjustRightInd w:val="0"/>
        <w:rPr>
          <w:rStyle w:val="e24kjd"/>
        </w:rPr>
      </w:pPr>
      <w:r>
        <w:rPr>
          <w:rStyle w:val="e24kjd"/>
          <w:b/>
          <w:bCs/>
        </w:rPr>
        <w:t>Fathers</w:t>
      </w:r>
      <w:r>
        <w:rPr>
          <w:rStyle w:val="e24kjd"/>
        </w:rPr>
        <w:t xml:space="preserve">, like mothers, are pillars in the development of a child's emotional well-being. Children look to their </w:t>
      </w:r>
      <w:r>
        <w:rPr>
          <w:rStyle w:val="e24kjd"/>
          <w:b/>
          <w:bCs/>
        </w:rPr>
        <w:t>fathers</w:t>
      </w:r>
      <w:r>
        <w:rPr>
          <w:rStyle w:val="e24kjd"/>
        </w:rPr>
        <w:t xml:space="preserve"> to lay down the rules and enforce them. They also look to their </w:t>
      </w:r>
      <w:r>
        <w:rPr>
          <w:rStyle w:val="e24kjd"/>
          <w:b/>
          <w:bCs/>
        </w:rPr>
        <w:t>fathers</w:t>
      </w:r>
      <w:r>
        <w:rPr>
          <w:rStyle w:val="e24kjd"/>
        </w:rPr>
        <w:t xml:space="preserve"> to provide a feeling of security, both physical and emotional</w:t>
      </w:r>
    </w:p>
    <w:p w14:paraId="2F639FBC" w14:textId="1BF3AF83" w:rsidR="00064CF6" w:rsidRDefault="00064CF6" w:rsidP="00064CF6">
      <w:pPr>
        <w:autoSpaceDE w:val="0"/>
        <w:autoSpaceDN w:val="0"/>
        <w:adjustRightInd w:val="0"/>
        <w:rPr>
          <w:rStyle w:val="e24kjd"/>
        </w:rPr>
      </w:pPr>
    </w:p>
    <w:p w14:paraId="6EA1019D" w14:textId="081231E9" w:rsidR="00064CF6" w:rsidRDefault="00064CF6" w:rsidP="00064CF6">
      <w:pPr>
        <w:autoSpaceDE w:val="0"/>
        <w:autoSpaceDN w:val="0"/>
        <w:adjustRightInd w:val="0"/>
        <w:rPr>
          <w:rStyle w:val="e24kjd"/>
        </w:rPr>
      </w:pPr>
      <w:r>
        <w:rPr>
          <w:rStyle w:val="e24kjd"/>
        </w:rPr>
        <w:t xml:space="preserve">A </w:t>
      </w:r>
      <w:r>
        <w:rPr>
          <w:rStyle w:val="e24kjd"/>
          <w:b/>
          <w:bCs/>
        </w:rPr>
        <w:t>man</w:t>
      </w:r>
      <w:r>
        <w:rPr>
          <w:rStyle w:val="e24kjd"/>
        </w:rPr>
        <w:t xml:space="preserve"> permits no one to threaten or upset </w:t>
      </w:r>
      <w:r>
        <w:rPr>
          <w:rStyle w:val="e24kjd"/>
          <w:b/>
          <w:bCs/>
        </w:rPr>
        <w:t>his</w:t>
      </w:r>
      <w:r>
        <w:rPr>
          <w:rStyle w:val="e24kjd"/>
        </w:rPr>
        <w:t xml:space="preserve"> wife–and this includes </w:t>
      </w:r>
      <w:r>
        <w:rPr>
          <w:rStyle w:val="e24kjd"/>
          <w:b/>
          <w:bCs/>
        </w:rPr>
        <w:t>their</w:t>
      </w:r>
      <w:r>
        <w:rPr>
          <w:rStyle w:val="e24kjd"/>
        </w:rPr>
        <w:t xml:space="preserve"> own children. ... A </w:t>
      </w:r>
      <w:r>
        <w:rPr>
          <w:rStyle w:val="e24kjd"/>
          <w:b/>
          <w:bCs/>
        </w:rPr>
        <w:t>man</w:t>
      </w:r>
      <w:r>
        <w:rPr>
          <w:rStyle w:val="e24kjd"/>
        </w:rPr>
        <w:t xml:space="preserve"> also defends </w:t>
      </w:r>
      <w:r>
        <w:rPr>
          <w:rStyle w:val="e24kjd"/>
          <w:b/>
          <w:bCs/>
        </w:rPr>
        <w:t>his family</w:t>
      </w:r>
      <w:r>
        <w:rPr>
          <w:rStyle w:val="e24kjd"/>
        </w:rPr>
        <w:t xml:space="preserve"> through what he earns in </w:t>
      </w:r>
      <w:r>
        <w:rPr>
          <w:rStyle w:val="e24kjd"/>
          <w:b/>
          <w:bCs/>
        </w:rPr>
        <w:t>his</w:t>
      </w:r>
      <w:r>
        <w:rPr>
          <w:rStyle w:val="e24kjd"/>
        </w:rPr>
        <w:t xml:space="preserve"> work. That is, he doesn't just provide for </w:t>
      </w:r>
      <w:r>
        <w:rPr>
          <w:rStyle w:val="e24kjd"/>
          <w:b/>
          <w:bCs/>
        </w:rPr>
        <w:t>his family</w:t>
      </w:r>
      <w:r>
        <w:rPr>
          <w:rStyle w:val="e24kjd"/>
        </w:rPr>
        <w:t xml:space="preserve">; he </w:t>
      </w:r>
      <w:r>
        <w:rPr>
          <w:rStyle w:val="e24kjd"/>
          <w:b/>
          <w:bCs/>
        </w:rPr>
        <w:t>protects</w:t>
      </w:r>
      <w:r>
        <w:rPr>
          <w:rStyle w:val="e24kjd"/>
        </w:rPr>
        <w:t xml:space="preserve"> them from poverty. He shelters them, takes care of </w:t>
      </w:r>
      <w:r>
        <w:rPr>
          <w:rStyle w:val="e24kjd"/>
          <w:b/>
          <w:bCs/>
        </w:rPr>
        <w:t>their</w:t>
      </w:r>
      <w:r>
        <w:rPr>
          <w:rStyle w:val="e24kjd"/>
        </w:rPr>
        <w:t xml:space="preserve"> needs for a roof, food, and clothing</w:t>
      </w:r>
      <w:r>
        <w:rPr>
          <w:rStyle w:val="e24kjd"/>
        </w:rPr>
        <w:t>.</w:t>
      </w:r>
    </w:p>
    <w:p w14:paraId="3D1161FB" w14:textId="5EE8A5B6" w:rsidR="00064CF6" w:rsidRDefault="00064CF6" w:rsidP="00064CF6">
      <w:pPr>
        <w:autoSpaceDE w:val="0"/>
        <w:autoSpaceDN w:val="0"/>
        <w:adjustRightInd w:val="0"/>
        <w:rPr>
          <w:rStyle w:val="e24kjd"/>
        </w:rPr>
      </w:pPr>
    </w:p>
    <w:p w14:paraId="1E2A148E" w14:textId="4F635278" w:rsidR="00064CF6" w:rsidRDefault="00064CF6" w:rsidP="00064CF6">
      <w:pPr>
        <w:autoSpaceDE w:val="0"/>
        <w:autoSpaceDN w:val="0"/>
        <w:adjustRightInd w:val="0"/>
        <w:rPr>
          <w:rStyle w:val="e24kjd"/>
        </w:rPr>
      </w:pPr>
    </w:p>
    <w:p w14:paraId="305F98FD" w14:textId="6BA67B22" w:rsidR="00064CF6" w:rsidRDefault="00064CF6" w:rsidP="00064CF6">
      <w:pPr>
        <w:autoSpaceDE w:val="0"/>
        <w:autoSpaceDN w:val="0"/>
        <w:adjustRightInd w:val="0"/>
        <w:rPr>
          <w:b/>
          <w:bCs/>
        </w:rPr>
      </w:pPr>
      <w:r w:rsidRPr="00064CF6">
        <w:rPr>
          <w:rStyle w:val="e24kjd"/>
        </w:rPr>
        <w:sym w:font="Wingdings" w:char="F0E8"/>
      </w:r>
      <w:r w:rsidR="006B51AC">
        <w:t>.</w:t>
      </w:r>
      <w:r w:rsidR="006B51AC" w:rsidRPr="006B51AC">
        <w:rPr>
          <w:b/>
          <w:bCs/>
        </w:rPr>
        <w:t>CBR formula and calculation</w:t>
      </w:r>
      <w:r w:rsidR="006B51AC">
        <w:rPr>
          <w:b/>
          <w:bCs/>
        </w:rPr>
        <w:t xml:space="preserve">    lecture 35</w:t>
      </w:r>
    </w:p>
    <w:p w14:paraId="6CCEB0A0" w14:textId="505ACBE8" w:rsidR="006B51AC" w:rsidRDefault="006B51AC" w:rsidP="00064CF6">
      <w:pPr>
        <w:autoSpaceDE w:val="0"/>
        <w:autoSpaceDN w:val="0"/>
        <w:adjustRightInd w:val="0"/>
        <w:rPr>
          <w:b/>
          <w:bCs/>
        </w:rPr>
      </w:pPr>
    </w:p>
    <w:p w14:paraId="73976F8E" w14:textId="48880179" w:rsidR="006B51AC" w:rsidRDefault="006B51AC" w:rsidP="006B51AC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</w:p>
    <w:p w14:paraId="139F8CB4" w14:textId="77777777" w:rsidR="006B51AC" w:rsidRDefault="006B51AC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Crude Birth Rate</w:t>
      </w:r>
      <w:r>
        <w:rPr>
          <w:rFonts w:ascii="Garamond" w:hAnsi="Garamond" w:cs="Garamond"/>
          <w:sz w:val="22"/>
          <w:szCs w:val="22"/>
        </w:rPr>
        <w:t>: The number of live births per year per thousand of the population.</w:t>
      </w:r>
    </w:p>
    <w:p w14:paraId="405E0F53" w14:textId="77777777" w:rsidR="006B51AC" w:rsidRDefault="006B51AC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6AE5A171" w14:textId="3ED65A96" w:rsidR="006B51AC" w:rsidRDefault="006B51AC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Total births in a specific year</w:t>
      </w:r>
    </w:p>
    <w:p w14:paraId="066F53E8" w14:textId="77777777" w:rsidR="006B51AC" w:rsidRDefault="006B51AC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---------------------------------- X 1000</w:t>
      </w:r>
    </w:p>
    <w:p w14:paraId="77F29576" w14:textId="77777777" w:rsidR="006B51AC" w:rsidRDefault="006B51AC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Total population in that year</w:t>
      </w:r>
    </w:p>
    <w:p w14:paraId="770CBDB2" w14:textId="77777777" w:rsidR="006B51AC" w:rsidRDefault="006B51AC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752B22E6" w14:textId="2C23DE1D" w:rsidR="006B51AC" w:rsidRDefault="006B51AC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The CBR is “crude” because (1) it does not </w:t>
      </w:r>
      <w:proofErr w:type="gramStart"/>
      <w:r>
        <w:rPr>
          <w:rFonts w:ascii="Garamond" w:hAnsi="Garamond" w:cs="Garamond"/>
          <w:sz w:val="22"/>
          <w:szCs w:val="22"/>
        </w:rPr>
        <w:t>take into account</w:t>
      </w:r>
      <w:proofErr w:type="gramEnd"/>
      <w:r>
        <w:rPr>
          <w:rFonts w:ascii="Garamond" w:hAnsi="Garamond" w:cs="Garamond"/>
          <w:sz w:val="22"/>
          <w:szCs w:val="22"/>
        </w:rPr>
        <w:t>, which people in the population were actually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at risk of having births, and (2) it ignores the age structure of the population.</w:t>
      </w:r>
    </w:p>
    <w:p w14:paraId="464D5EC5" w14:textId="24AD4C36" w:rsidR="006B51AC" w:rsidRDefault="006B51AC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Crude birth rates are very general statistics that are useful for making overall comparisons between different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groups, societies and regions.</w:t>
      </w:r>
    </w:p>
    <w:p w14:paraId="27517183" w14:textId="7A7C6369" w:rsidR="006B51AC" w:rsidRDefault="006B51AC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10FEB586" w14:textId="16868B42" w:rsidR="006B51AC" w:rsidRDefault="006B51AC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42991195" w14:textId="26A78CDD" w:rsidR="006B51AC" w:rsidRDefault="006B51AC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 w:rsidRPr="006B51AC">
        <w:rPr>
          <w:rFonts w:ascii="Garamond" w:hAnsi="Garamond" w:cs="Garamond"/>
          <w:sz w:val="22"/>
          <w:szCs w:val="22"/>
        </w:rPr>
        <w:sym w:font="Wingdings" w:char="F0E8"/>
      </w:r>
      <w:proofErr w:type="gramStart"/>
      <w:r w:rsidR="00082C32">
        <w:t>.</w:t>
      </w:r>
      <w:r w:rsidR="00082C32" w:rsidRPr="00082C32">
        <w:rPr>
          <w:b/>
          <w:bCs/>
        </w:rPr>
        <w:t>In</w:t>
      </w:r>
      <w:proofErr w:type="gramEnd"/>
      <w:r w:rsidR="00082C32" w:rsidRPr="00082C32">
        <w:rPr>
          <w:b/>
          <w:bCs/>
        </w:rPr>
        <w:t xml:space="preserve"> your adulthood most admirable social change you observed</w:t>
      </w:r>
      <w:r w:rsidR="00082C32">
        <w:rPr>
          <w:b/>
          <w:bCs/>
        </w:rPr>
        <w:t xml:space="preserve">   lecture 43-44</w:t>
      </w:r>
    </w:p>
    <w:p w14:paraId="219E7D18" w14:textId="5831CBD2" w:rsidR="00082C32" w:rsidRDefault="00082C32" w:rsidP="006B51AC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47105A1D" w14:textId="77777777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Social change happens all the time.</w:t>
      </w:r>
    </w:p>
    <w:p w14:paraId="595DE8A5" w14:textId="77777777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Social change is sometimes intentional but often unplanned.</w:t>
      </w:r>
    </w:p>
    <w:p w14:paraId="02B2E12E" w14:textId="77777777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Social change is controversial.</w:t>
      </w:r>
    </w:p>
    <w:p w14:paraId="096529C8" w14:textId="04D3C1B2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SymbolMT" w:eastAsia="SymbolMT" w:hAnsi="Garamond" w:cs="SymbolMT" w:hint="eastAsia"/>
          <w:sz w:val="22"/>
          <w:szCs w:val="22"/>
        </w:rPr>
        <w:t></w:t>
      </w:r>
      <w:r>
        <w:rPr>
          <w:rFonts w:ascii="SymbolMT" w:eastAsia="SymbolMT" w:hAnsi="Garamond" w:cs="SymbolMT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Some changes matter more than others</w:t>
      </w:r>
    </w:p>
    <w:p w14:paraId="4ABA811C" w14:textId="5A17055F" w:rsidR="00082C32" w:rsidRDefault="00082C32" w:rsidP="00082C32">
      <w:pPr>
        <w:tabs>
          <w:tab w:val="left" w:pos="5265"/>
        </w:tabs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</w:r>
    </w:p>
    <w:p w14:paraId="17144E59" w14:textId="0C18ED29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Time 2 – Time 1 = Difference i.e. change</w:t>
      </w:r>
    </w:p>
    <w:p w14:paraId="334EF4DB" w14:textId="7714452B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5FAE6F61" w14:textId="11ACED09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b/>
          <w:bCs/>
          <w:sz w:val="22"/>
          <w:szCs w:val="22"/>
        </w:rPr>
      </w:pPr>
      <w:r w:rsidRPr="00082C32">
        <w:rPr>
          <w:rFonts w:ascii="Garamond" w:hAnsi="Garamond" w:cs="Garamond"/>
          <w:b/>
          <w:bCs/>
          <w:sz w:val="22"/>
          <w:szCs w:val="22"/>
        </w:rPr>
        <w:t>Changes</w:t>
      </w:r>
    </w:p>
    <w:p w14:paraId="498836A2" w14:textId="320E2286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b/>
          <w:bCs/>
          <w:sz w:val="22"/>
          <w:szCs w:val="22"/>
        </w:rPr>
      </w:pPr>
    </w:p>
    <w:p w14:paraId="0836E79D" w14:textId="77777777" w:rsidR="00082C32" w:rsidRDefault="00082C32" w:rsidP="00082C32">
      <w:pPr>
        <w:autoSpaceDE w:val="0"/>
        <w:autoSpaceDN w:val="0"/>
        <w:adjustRightInd w:val="0"/>
        <w:rPr>
          <w:rFonts w:ascii="Garamond" w:eastAsia="SymbolMT" w:hAnsi="Garamond" w:cs="Garamond"/>
          <w:sz w:val="22"/>
          <w:szCs w:val="22"/>
        </w:rPr>
      </w:pPr>
      <w:r>
        <w:rPr>
          <w:rFonts w:ascii="SymbolMT" w:eastAsia="SymbolMT" w:cs="SymbolMT" w:hint="eastAsia"/>
          <w:sz w:val="22"/>
          <w:szCs w:val="22"/>
        </w:rPr>
        <w:t></w:t>
      </w:r>
      <w:r>
        <w:rPr>
          <w:rFonts w:ascii="SymbolMT" w:eastAsia="SymbolMT" w:cs="SymbolMT"/>
          <w:sz w:val="22"/>
          <w:szCs w:val="22"/>
        </w:rPr>
        <w:t xml:space="preserve"> </w:t>
      </w:r>
      <w:r>
        <w:rPr>
          <w:rFonts w:ascii="Garamond" w:eastAsia="SymbolMT" w:hAnsi="Garamond" w:cs="Garamond"/>
          <w:sz w:val="22"/>
          <w:szCs w:val="22"/>
        </w:rPr>
        <w:t>Culture and Change</w:t>
      </w:r>
    </w:p>
    <w:p w14:paraId="3D601567" w14:textId="77777777" w:rsidR="00082C32" w:rsidRDefault="00082C32" w:rsidP="00082C32">
      <w:pPr>
        <w:autoSpaceDE w:val="0"/>
        <w:autoSpaceDN w:val="0"/>
        <w:adjustRightInd w:val="0"/>
        <w:rPr>
          <w:rFonts w:ascii="Garamond" w:eastAsia="SymbolMT" w:hAnsi="Garamond" w:cs="Garamond"/>
          <w:sz w:val="22"/>
          <w:szCs w:val="22"/>
        </w:rPr>
      </w:pPr>
      <w:r>
        <w:rPr>
          <w:rFonts w:ascii="SymbolMT" w:eastAsia="SymbolMT" w:cs="SymbolMT" w:hint="eastAsia"/>
          <w:sz w:val="22"/>
          <w:szCs w:val="22"/>
        </w:rPr>
        <w:t></w:t>
      </w:r>
      <w:r>
        <w:rPr>
          <w:rFonts w:ascii="SymbolMT" w:eastAsia="SymbolMT" w:cs="SymbolMT"/>
          <w:sz w:val="22"/>
          <w:szCs w:val="22"/>
        </w:rPr>
        <w:t xml:space="preserve"> </w:t>
      </w:r>
      <w:r>
        <w:rPr>
          <w:rFonts w:ascii="Garamond" w:eastAsia="SymbolMT" w:hAnsi="Garamond" w:cs="Garamond"/>
          <w:sz w:val="22"/>
          <w:szCs w:val="22"/>
        </w:rPr>
        <w:t>Conflict and Change</w:t>
      </w:r>
    </w:p>
    <w:p w14:paraId="2A21E012" w14:textId="77777777" w:rsidR="00082C32" w:rsidRDefault="00082C32" w:rsidP="00082C32">
      <w:pPr>
        <w:autoSpaceDE w:val="0"/>
        <w:autoSpaceDN w:val="0"/>
        <w:adjustRightInd w:val="0"/>
        <w:rPr>
          <w:rFonts w:ascii="Garamond" w:eastAsia="SymbolMT" w:hAnsi="Garamond" w:cs="Garamond"/>
          <w:sz w:val="22"/>
          <w:szCs w:val="22"/>
        </w:rPr>
      </w:pPr>
      <w:r>
        <w:rPr>
          <w:rFonts w:ascii="SymbolMT" w:eastAsia="SymbolMT" w:cs="SymbolMT" w:hint="eastAsia"/>
          <w:sz w:val="22"/>
          <w:szCs w:val="22"/>
        </w:rPr>
        <w:lastRenderedPageBreak/>
        <w:t></w:t>
      </w:r>
      <w:r>
        <w:rPr>
          <w:rFonts w:ascii="SymbolMT" w:eastAsia="SymbolMT" w:cs="SymbolMT"/>
          <w:sz w:val="22"/>
          <w:szCs w:val="22"/>
        </w:rPr>
        <w:t xml:space="preserve"> </w:t>
      </w:r>
      <w:r>
        <w:rPr>
          <w:rFonts w:ascii="Garamond" w:eastAsia="SymbolMT" w:hAnsi="Garamond" w:cs="Garamond"/>
          <w:sz w:val="22"/>
          <w:szCs w:val="22"/>
        </w:rPr>
        <w:t>Ideas and Change</w:t>
      </w:r>
    </w:p>
    <w:p w14:paraId="709DC93C" w14:textId="77777777" w:rsidR="00082C32" w:rsidRDefault="00082C32" w:rsidP="00082C32">
      <w:pPr>
        <w:autoSpaceDE w:val="0"/>
        <w:autoSpaceDN w:val="0"/>
        <w:adjustRightInd w:val="0"/>
        <w:rPr>
          <w:rFonts w:ascii="Garamond" w:eastAsia="SymbolMT" w:hAnsi="Garamond" w:cs="Garamond"/>
          <w:sz w:val="22"/>
          <w:szCs w:val="22"/>
        </w:rPr>
      </w:pPr>
      <w:r>
        <w:rPr>
          <w:rFonts w:ascii="SymbolMT" w:eastAsia="SymbolMT" w:cs="SymbolMT" w:hint="eastAsia"/>
          <w:sz w:val="22"/>
          <w:szCs w:val="22"/>
        </w:rPr>
        <w:t></w:t>
      </w:r>
      <w:r>
        <w:rPr>
          <w:rFonts w:ascii="SymbolMT" w:eastAsia="SymbolMT" w:cs="SymbolMT"/>
          <w:sz w:val="22"/>
          <w:szCs w:val="22"/>
        </w:rPr>
        <w:t xml:space="preserve"> </w:t>
      </w:r>
      <w:r>
        <w:rPr>
          <w:rFonts w:ascii="Garamond" w:eastAsia="SymbolMT" w:hAnsi="Garamond" w:cs="Garamond"/>
          <w:sz w:val="22"/>
          <w:szCs w:val="22"/>
        </w:rPr>
        <w:t>Demographic Change</w:t>
      </w:r>
    </w:p>
    <w:p w14:paraId="703DF390" w14:textId="77777777" w:rsidR="00082C32" w:rsidRDefault="00082C32" w:rsidP="00082C32">
      <w:pPr>
        <w:autoSpaceDE w:val="0"/>
        <w:autoSpaceDN w:val="0"/>
        <w:adjustRightInd w:val="0"/>
        <w:rPr>
          <w:rFonts w:ascii="Garamond" w:eastAsia="SymbolMT" w:hAnsi="Garamond" w:cs="Garamond"/>
          <w:sz w:val="22"/>
          <w:szCs w:val="22"/>
        </w:rPr>
      </w:pPr>
      <w:r>
        <w:rPr>
          <w:rFonts w:ascii="SymbolMT" w:eastAsia="SymbolMT" w:cs="SymbolMT" w:hint="eastAsia"/>
          <w:sz w:val="22"/>
          <w:szCs w:val="22"/>
        </w:rPr>
        <w:t></w:t>
      </w:r>
      <w:r>
        <w:rPr>
          <w:rFonts w:ascii="SymbolMT" w:eastAsia="SymbolMT" w:cs="SymbolMT"/>
          <w:sz w:val="22"/>
          <w:szCs w:val="22"/>
        </w:rPr>
        <w:t xml:space="preserve"> </w:t>
      </w:r>
      <w:r>
        <w:rPr>
          <w:rFonts w:ascii="Garamond" w:eastAsia="SymbolMT" w:hAnsi="Garamond" w:cs="Garamond"/>
          <w:sz w:val="22"/>
          <w:szCs w:val="22"/>
        </w:rPr>
        <w:t>Environmental Changes</w:t>
      </w:r>
    </w:p>
    <w:p w14:paraId="634F479E" w14:textId="3F159258" w:rsidR="00082C32" w:rsidRDefault="00082C32" w:rsidP="00082C32">
      <w:pPr>
        <w:autoSpaceDE w:val="0"/>
        <w:autoSpaceDN w:val="0"/>
        <w:adjustRightInd w:val="0"/>
        <w:rPr>
          <w:rFonts w:ascii="Garamond" w:eastAsia="SymbolMT" w:hAnsi="Garamond" w:cs="Garamond"/>
          <w:sz w:val="22"/>
          <w:szCs w:val="22"/>
        </w:rPr>
      </w:pPr>
      <w:r>
        <w:rPr>
          <w:rFonts w:ascii="SymbolMT" w:eastAsia="SymbolMT" w:cs="SymbolMT" w:hint="eastAsia"/>
          <w:sz w:val="22"/>
          <w:szCs w:val="22"/>
        </w:rPr>
        <w:t></w:t>
      </w:r>
      <w:r>
        <w:rPr>
          <w:rFonts w:ascii="SymbolMT" w:eastAsia="SymbolMT" w:cs="SymbolMT"/>
          <w:sz w:val="22"/>
          <w:szCs w:val="22"/>
        </w:rPr>
        <w:t xml:space="preserve"> </w:t>
      </w:r>
      <w:r>
        <w:rPr>
          <w:rFonts w:ascii="Garamond" w:eastAsia="SymbolMT" w:hAnsi="Garamond" w:cs="Garamond"/>
          <w:sz w:val="22"/>
          <w:szCs w:val="22"/>
        </w:rPr>
        <w:t>Modernization</w:t>
      </w:r>
    </w:p>
    <w:p w14:paraId="399C0A98" w14:textId="324F2DC8" w:rsidR="00082C32" w:rsidRDefault="00082C32" w:rsidP="00082C32">
      <w:pPr>
        <w:autoSpaceDE w:val="0"/>
        <w:autoSpaceDN w:val="0"/>
        <w:adjustRightInd w:val="0"/>
        <w:rPr>
          <w:rFonts w:ascii="Garamond" w:eastAsia="SymbolMT" w:hAnsi="Garamond" w:cs="Garamond"/>
          <w:sz w:val="22"/>
          <w:szCs w:val="22"/>
        </w:rPr>
      </w:pPr>
    </w:p>
    <w:p w14:paraId="229C0CDA" w14:textId="57A5CDB4" w:rsidR="00082C32" w:rsidRDefault="00082C32" w:rsidP="00082C32">
      <w:pPr>
        <w:autoSpaceDE w:val="0"/>
        <w:autoSpaceDN w:val="0"/>
        <w:adjustRightInd w:val="0"/>
        <w:rPr>
          <w:rFonts w:ascii="Garamond" w:eastAsia="SymbolMT" w:hAnsi="Garamond" w:cs="Garamond"/>
          <w:sz w:val="22"/>
          <w:szCs w:val="22"/>
        </w:rPr>
      </w:pPr>
    </w:p>
    <w:p w14:paraId="0ED14950" w14:textId="48BE4B3F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Social change has many causes. </w:t>
      </w:r>
      <w:proofErr w:type="gramStart"/>
      <w:r>
        <w:rPr>
          <w:rFonts w:ascii="Garamond" w:hAnsi="Garamond" w:cs="Garamond"/>
          <w:sz w:val="22"/>
          <w:szCs w:val="22"/>
        </w:rPr>
        <w:t>Also</w:t>
      </w:r>
      <w:proofErr w:type="gramEnd"/>
      <w:r>
        <w:rPr>
          <w:rFonts w:ascii="Garamond" w:hAnsi="Garamond" w:cs="Garamond"/>
          <w:sz w:val="22"/>
          <w:szCs w:val="22"/>
        </w:rPr>
        <w:t xml:space="preserve"> in a world linked by sophisticated communication and transportation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technology, change in one place often begets change elsewhere</w:t>
      </w:r>
    </w:p>
    <w:p w14:paraId="74E46580" w14:textId="77777777" w:rsidR="00082C32" w:rsidRDefault="00082C32" w:rsidP="00082C32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Culture and Change</w:t>
      </w:r>
    </w:p>
    <w:p w14:paraId="47597B6A" w14:textId="7E852311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There are three important sources of cultural change: invention, discovery, and diffusion</w:t>
      </w:r>
    </w:p>
    <w:p w14:paraId="549F3DFB" w14:textId="7C19BB4B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023328C8" w14:textId="4035EC12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(you </w:t>
      </w:r>
      <w:proofErr w:type="gramStart"/>
      <w:r>
        <w:rPr>
          <w:rFonts w:ascii="Garamond" w:hAnsi="Garamond" w:cs="Garamond"/>
          <w:sz w:val="22"/>
          <w:szCs w:val="22"/>
        </w:rPr>
        <w:t>have to</w:t>
      </w:r>
      <w:proofErr w:type="gramEnd"/>
      <w:r>
        <w:rPr>
          <w:rFonts w:ascii="Garamond" w:hAnsi="Garamond" w:cs="Garamond"/>
          <w:sz w:val="22"/>
          <w:szCs w:val="22"/>
        </w:rPr>
        <w:t xml:space="preserve"> select and tell any social change u admire)</w:t>
      </w:r>
    </w:p>
    <w:p w14:paraId="6FAE5138" w14:textId="0D6EB3A7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6AEECD21" w14:textId="6640656B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4F7FB294" w14:textId="0FE08CF5" w:rsidR="00082C32" w:rsidRDefault="00082C32" w:rsidP="00082C32">
      <w:pPr>
        <w:autoSpaceDE w:val="0"/>
        <w:autoSpaceDN w:val="0"/>
        <w:adjustRightInd w:val="0"/>
        <w:rPr>
          <w:b/>
          <w:bCs/>
        </w:rPr>
      </w:pPr>
      <w:r w:rsidRPr="00082C32">
        <w:rPr>
          <w:rFonts w:ascii="Garamond" w:hAnsi="Garamond" w:cs="Garamond"/>
          <w:sz w:val="22"/>
          <w:szCs w:val="22"/>
        </w:rPr>
        <w:sym w:font="Wingdings" w:char="F0E8"/>
      </w:r>
      <w:r w:rsidRPr="00082C32">
        <w:t xml:space="preserve"> </w:t>
      </w:r>
      <w:r w:rsidRPr="00082C32">
        <w:rPr>
          <w:b/>
          <w:bCs/>
        </w:rPr>
        <w:t>social stratification</w:t>
      </w:r>
      <w:r>
        <w:rPr>
          <w:b/>
          <w:bCs/>
        </w:rPr>
        <w:t xml:space="preserve">      lecture 21</w:t>
      </w:r>
    </w:p>
    <w:p w14:paraId="348C5B9C" w14:textId="07A349E4" w:rsidR="00082C32" w:rsidRDefault="00082C32" w:rsidP="00082C32">
      <w:pPr>
        <w:autoSpaceDE w:val="0"/>
        <w:autoSpaceDN w:val="0"/>
        <w:adjustRightInd w:val="0"/>
        <w:rPr>
          <w:b/>
          <w:bCs/>
        </w:rPr>
      </w:pPr>
    </w:p>
    <w:p w14:paraId="013CD0B5" w14:textId="77777777" w:rsidR="00082C32" w:rsidRDefault="00082C32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Social strata are levels of social statuses. Members of a society who possess similar amount of wealth,</w:t>
      </w:r>
    </w:p>
    <w:p w14:paraId="1E56579E" w14:textId="73AB000B" w:rsidR="00082C32" w:rsidRDefault="00082C32" w:rsidP="00082C32">
      <w:pPr>
        <w:autoSpaceDE w:val="0"/>
        <w:autoSpaceDN w:val="0"/>
        <w:adjustRightInd w:val="0"/>
        <w:rPr>
          <w:rFonts w:ascii="Garamond-Italic" w:hAnsi="Garamond-Italic" w:cs="Garamond-Italic"/>
          <w:i/>
          <w:iCs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power, and privileges occupy each social stratum. We can see layers of social statuses occupied by members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of society. Organized systems of such strata are conceptualized as </w:t>
      </w:r>
      <w:r>
        <w:rPr>
          <w:rFonts w:ascii="Garamond-Bold" w:hAnsi="Garamond-Bold" w:cs="Garamond-Bold"/>
          <w:b/>
          <w:bCs/>
          <w:sz w:val="22"/>
          <w:szCs w:val="22"/>
        </w:rPr>
        <w:t>social stratification system.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Social stratification refers to </w:t>
      </w:r>
      <w:r>
        <w:rPr>
          <w:rFonts w:ascii="Garamond-Italic" w:hAnsi="Garamond-Italic" w:cs="Garamond-Italic"/>
          <w:i/>
          <w:iCs/>
          <w:sz w:val="22"/>
          <w:szCs w:val="22"/>
        </w:rPr>
        <w:t>a system by which a society ranks categories of people in a hierarchy</w:t>
      </w:r>
    </w:p>
    <w:p w14:paraId="022DAC46" w14:textId="2D3699BA" w:rsidR="00082C32" w:rsidRDefault="00082C32" w:rsidP="00082C32">
      <w:pPr>
        <w:autoSpaceDE w:val="0"/>
        <w:autoSpaceDN w:val="0"/>
        <w:adjustRightInd w:val="0"/>
        <w:rPr>
          <w:rFonts w:ascii="Garamond-Italic" w:hAnsi="Garamond-Italic" w:cs="Garamond-Italic"/>
          <w:i/>
          <w:iCs/>
          <w:sz w:val="22"/>
          <w:szCs w:val="22"/>
        </w:rPr>
      </w:pPr>
    </w:p>
    <w:p w14:paraId="22B43311" w14:textId="7617CA05" w:rsidR="00082C32" w:rsidRDefault="00082C32" w:rsidP="00082C32">
      <w:pPr>
        <w:autoSpaceDE w:val="0"/>
        <w:autoSpaceDN w:val="0"/>
        <w:adjustRightInd w:val="0"/>
        <w:rPr>
          <w:rFonts w:ascii="Garamond-Italic" w:hAnsi="Garamond-Italic" w:cs="Garamond-Italic"/>
          <w:i/>
          <w:iCs/>
          <w:sz w:val="22"/>
          <w:szCs w:val="22"/>
        </w:rPr>
      </w:pPr>
    </w:p>
    <w:p w14:paraId="510F5458" w14:textId="2F6FE789" w:rsidR="00082C32" w:rsidRDefault="00082C32" w:rsidP="00082C32">
      <w:pPr>
        <w:autoSpaceDE w:val="0"/>
        <w:autoSpaceDN w:val="0"/>
        <w:adjustRightInd w:val="0"/>
        <w:rPr>
          <w:rFonts w:ascii="Garamond" w:eastAsia="SymbolMT" w:hAnsi="Garamond" w:cs="Garamond"/>
          <w:b/>
          <w:bCs/>
          <w:sz w:val="22"/>
          <w:szCs w:val="22"/>
        </w:rPr>
      </w:pPr>
      <w:r w:rsidRPr="00082C32">
        <w:rPr>
          <w:rFonts w:ascii="SymbolMT" w:eastAsia="SymbolMT" w:cs="SymbolMT" w:hint="eastAsia"/>
          <w:b/>
          <w:bCs/>
          <w:sz w:val="22"/>
          <w:szCs w:val="22"/>
        </w:rPr>
        <w:t></w:t>
      </w:r>
      <w:r w:rsidRPr="00082C32">
        <w:rPr>
          <w:rFonts w:ascii="SymbolMT" w:eastAsia="SymbolMT" w:cs="SymbolMT"/>
          <w:b/>
          <w:bCs/>
          <w:sz w:val="22"/>
          <w:szCs w:val="22"/>
        </w:rPr>
        <w:t xml:space="preserve"> </w:t>
      </w:r>
      <w:r w:rsidRPr="00082C32">
        <w:rPr>
          <w:rFonts w:ascii="Garamond" w:eastAsia="SymbolMT" w:hAnsi="Garamond" w:cs="Garamond"/>
          <w:b/>
          <w:bCs/>
          <w:sz w:val="22"/>
          <w:szCs w:val="22"/>
        </w:rPr>
        <w:t>Basic principles of stratification</w:t>
      </w:r>
    </w:p>
    <w:p w14:paraId="39329CA4" w14:textId="77777777" w:rsidR="00AB7D8F" w:rsidRDefault="00AB7D8F" w:rsidP="00AB7D8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</w:p>
    <w:p w14:paraId="7CC14863" w14:textId="4F20D25A" w:rsidR="00AB7D8F" w:rsidRDefault="00AB7D8F" w:rsidP="00AB7D8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Four basic principles of stratification:</w:t>
      </w:r>
    </w:p>
    <w:p w14:paraId="1E02F33B" w14:textId="77777777" w:rsidR="00AB7D8F" w:rsidRDefault="00AB7D8F" w:rsidP="00AB7D8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1. Social stratification is characteristic of society, not simply a reflection of individual</w:t>
      </w:r>
    </w:p>
    <w:p w14:paraId="731232D5" w14:textId="30C35778" w:rsidR="00AB7D8F" w:rsidRDefault="00AB7D8F" w:rsidP="00AB7D8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differences.</w:t>
      </w:r>
    </w:p>
    <w:p w14:paraId="61454D2F" w14:textId="5BD3872C" w:rsidR="00AB7D8F" w:rsidRDefault="00AB7D8F" w:rsidP="00AB7D8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2. Social stratification persists over generations</w:t>
      </w:r>
    </w:p>
    <w:p w14:paraId="5CF578ED" w14:textId="0AE6392E" w:rsidR="00AB7D8F" w:rsidRDefault="00AB7D8F" w:rsidP="00AB7D8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3. Social stratification is universal but variable</w:t>
      </w:r>
    </w:p>
    <w:p w14:paraId="3D2C5CC6" w14:textId="30E967B7" w:rsidR="00AB7D8F" w:rsidRDefault="00AB7D8F" w:rsidP="00AB7D8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4. Social stratification involves not just inequality but beliefs.</w:t>
      </w:r>
    </w:p>
    <w:p w14:paraId="053C9FA4" w14:textId="01C506FC" w:rsidR="00AB7D8F" w:rsidRDefault="00AB7D8F" w:rsidP="00AB7D8F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</w:p>
    <w:p w14:paraId="4D355E3E" w14:textId="076F7D82" w:rsidR="00AB7D8F" w:rsidRDefault="00AB7D8F" w:rsidP="00AB7D8F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 xml:space="preserve">Closed social system: </w:t>
      </w:r>
      <w:r>
        <w:rPr>
          <w:rFonts w:ascii="Garamond" w:hAnsi="Garamond" w:cs="Garamond"/>
          <w:sz w:val="22"/>
          <w:szCs w:val="22"/>
        </w:rPr>
        <w:t>A system of stratification where the status of person is determined by birth. There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is a rigid social hierarchy. Social stratification is based on ascription and there is little social mobility. Such a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system is supported by its culture. (Traditional Indian caste system).</w:t>
      </w:r>
    </w:p>
    <w:p w14:paraId="136D3D54" w14:textId="77777777" w:rsidR="00AB7D8F" w:rsidRDefault="00AB7D8F" w:rsidP="00AB7D8F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 xml:space="preserve">Open social system: </w:t>
      </w:r>
      <w:r>
        <w:rPr>
          <w:rFonts w:ascii="Garamond" w:hAnsi="Garamond" w:cs="Garamond"/>
          <w:sz w:val="22"/>
          <w:szCs w:val="22"/>
        </w:rPr>
        <w:t xml:space="preserve">A social system based largely on individual achievement; </w:t>
      </w:r>
      <w:proofErr w:type="gramStart"/>
      <w:r>
        <w:rPr>
          <w:rFonts w:ascii="Garamond" w:hAnsi="Garamond" w:cs="Garamond"/>
          <w:sz w:val="22"/>
          <w:szCs w:val="22"/>
        </w:rPr>
        <w:t>therefore</w:t>
      </w:r>
      <w:proofErr w:type="gramEnd"/>
      <w:r>
        <w:rPr>
          <w:rFonts w:ascii="Garamond" w:hAnsi="Garamond" w:cs="Garamond"/>
          <w:sz w:val="22"/>
          <w:szCs w:val="22"/>
        </w:rPr>
        <w:t xml:space="preserve"> it permits</w:t>
      </w:r>
    </w:p>
    <w:p w14:paraId="7EA9B20E" w14:textId="26BDB7B6" w:rsidR="00AB7D8F" w:rsidRPr="00AB7D8F" w:rsidRDefault="00AB7D8F" w:rsidP="00AB7D8F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considerable social mobility. Here strata are called as social classes. Social class is a stratum of people of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similar social standing. They have their own way of life</w:t>
      </w:r>
      <w:r>
        <w:rPr>
          <w:rFonts w:ascii="Garamond-Bold" w:hAnsi="Garamond-Bold" w:cs="Garamond-Bold"/>
          <w:b/>
          <w:bCs/>
          <w:sz w:val="22"/>
          <w:szCs w:val="22"/>
        </w:rPr>
        <w:t>.</w:t>
      </w:r>
    </w:p>
    <w:p w14:paraId="3787951F" w14:textId="677094A2" w:rsidR="00AB7D8F" w:rsidRDefault="00AB7D8F" w:rsidP="00082C32">
      <w:pPr>
        <w:autoSpaceDE w:val="0"/>
        <w:autoSpaceDN w:val="0"/>
        <w:adjustRightInd w:val="0"/>
        <w:rPr>
          <w:rFonts w:ascii="Garamond" w:eastAsia="SymbolMT" w:hAnsi="Garamond" w:cs="Garamond"/>
          <w:b/>
          <w:bCs/>
          <w:sz w:val="22"/>
          <w:szCs w:val="22"/>
        </w:rPr>
      </w:pPr>
    </w:p>
    <w:p w14:paraId="65030AE7" w14:textId="77777777" w:rsidR="00AB7D8F" w:rsidRPr="00082C32" w:rsidRDefault="00AB7D8F" w:rsidP="00082C32">
      <w:pPr>
        <w:autoSpaceDE w:val="0"/>
        <w:autoSpaceDN w:val="0"/>
        <w:adjustRightInd w:val="0"/>
        <w:rPr>
          <w:rFonts w:ascii="Garamond" w:eastAsia="SymbolMT" w:hAnsi="Garamond" w:cs="Garamond"/>
          <w:b/>
          <w:bCs/>
          <w:sz w:val="22"/>
          <w:szCs w:val="22"/>
        </w:rPr>
      </w:pPr>
    </w:p>
    <w:p w14:paraId="542390A7" w14:textId="338DE04B" w:rsidR="00082C32" w:rsidRDefault="00082C32" w:rsidP="00082C32">
      <w:pPr>
        <w:autoSpaceDE w:val="0"/>
        <w:autoSpaceDN w:val="0"/>
        <w:adjustRightInd w:val="0"/>
        <w:rPr>
          <w:rFonts w:ascii="Garamond" w:eastAsia="SymbolMT" w:hAnsi="Garamond" w:cs="Garamond"/>
          <w:b/>
          <w:bCs/>
          <w:sz w:val="22"/>
          <w:szCs w:val="22"/>
        </w:rPr>
      </w:pPr>
      <w:r w:rsidRPr="00082C32">
        <w:rPr>
          <w:rFonts w:ascii="SymbolMT" w:eastAsia="SymbolMT" w:cs="SymbolMT" w:hint="eastAsia"/>
          <w:b/>
          <w:bCs/>
          <w:sz w:val="22"/>
          <w:szCs w:val="22"/>
        </w:rPr>
        <w:t></w:t>
      </w:r>
      <w:r w:rsidRPr="00082C32">
        <w:rPr>
          <w:rFonts w:ascii="SymbolMT" w:eastAsia="SymbolMT" w:cs="SymbolMT"/>
          <w:b/>
          <w:bCs/>
          <w:sz w:val="22"/>
          <w:szCs w:val="22"/>
        </w:rPr>
        <w:t xml:space="preserve"> </w:t>
      </w:r>
      <w:r w:rsidRPr="00082C32">
        <w:rPr>
          <w:rFonts w:ascii="Garamond" w:eastAsia="SymbolMT" w:hAnsi="Garamond" w:cs="Garamond"/>
          <w:b/>
          <w:bCs/>
          <w:sz w:val="22"/>
          <w:szCs w:val="22"/>
        </w:rPr>
        <w:t>Measuring social class</w:t>
      </w:r>
    </w:p>
    <w:p w14:paraId="64E25A03" w14:textId="77777777" w:rsidR="00AB7D8F" w:rsidRDefault="00AB7D8F" w:rsidP="00082C32">
      <w:pPr>
        <w:autoSpaceDE w:val="0"/>
        <w:autoSpaceDN w:val="0"/>
        <w:adjustRightInd w:val="0"/>
        <w:rPr>
          <w:rFonts w:ascii="Garamond" w:eastAsia="SymbolMT" w:hAnsi="Garamond" w:cs="Garamond"/>
          <w:b/>
          <w:bCs/>
          <w:sz w:val="22"/>
          <w:szCs w:val="22"/>
        </w:rPr>
      </w:pPr>
    </w:p>
    <w:p w14:paraId="6C0D989F" w14:textId="36CC5098" w:rsidR="00AB7D8F" w:rsidRDefault="00AB7D8F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 xml:space="preserve">Subjective Method: </w:t>
      </w:r>
      <w:r>
        <w:rPr>
          <w:rFonts w:ascii="Garamond" w:hAnsi="Garamond" w:cs="Garamond"/>
          <w:sz w:val="22"/>
          <w:szCs w:val="22"/>
        </w:rPr>
        <w:t>Ask people what their social class is.</w:t>
      </w:r>
    </w:p>
    <w:p w14:paraId="573C9F13" w14:textId="0082383C" w:rsidR="00AB7D8F" w:rsidRDefault="00AB7D8F" w:rsidP="00082C32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Reputational Method</w:t>
      </w:r>
      <w:r>
        <w:rPr>
          <w:rFonts w:ascii="Garamond" w:hAnsi="Garamond" w:cs="Garamond"/>
          <w:sz w:val="22"/>
          <w:szCs w:val="22"/>
        </w:rPr>
        <w:t>. We ask the informants to classify others</w:t>
      </w:r>
    </w:p>
    <w:p w14:paraId="1EB3FC63" w14:textId="4B4BBC91" w:rsidR="00AB7D8F" w:rsidRPr="00AB7D8F" w:rsidRDefault="00AB7D8F" w:rsidP="00AB7D8F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 xml:space="preserve">Objective Method. </w:t>
      </w:r>
      <w:r>
        <w:rPr>
          <w:rFonts w:ascii="Garamond" w:hAnsi="Garamond" w:cs="Garamond"/>
          <w:sz w:val="22"/>
          <w:szCs w:val="22"/>
        </w:rPr>
        <w:t>Develop some objective criteria so that the others know exactly what measurements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were made</w:t>
      </w:r>
      <w:r>
        <w:rPr>
          <w:rFonts w:ascii="Garamond" w:hAnsi="Garamond" w:cs="Garamond"/>
          <w:sz w:val="22"/>
          <w:szCs w:val="22"/>
        </w:rPr>
        <w:t>.</w:t>
      </w:r>
    </w:p>
    <w:p w14:paraId="33959969" w14:textId="77777777" w:rsidR="00AB7D8F" w:rsidRPr="00082C32" w:rsidRDefault="00AB7D8F" w:rsidP="00082C32">
      <w:pPr>
        <w:autoSpaceDE w:val="0"/>
        <w:autoSpaceDN w:val="0"/>
        <w:adjustRightInd w:val="0"/>
        <w:rPr>
          <w:rFonts w:ascii="Garamond" w:eastAsia="SymbolMT" w:hAnsi="Garamond" w:cs="Garamond"/>
          <w:b/>
          <w:bCs/>
          <w:sz w:val="22"/>
          <w:szCs w:val="22"/>
        </w:rPr>
      </w:pPr>
    </w:p>
    <w:p w14:paraId="61B02D55" w14:textId="77777777" w:rsidR="00AB7D8F" w:rsidRDefault="00AB7D8F" w:rsidP="00082C32">
      <w:pPr>
        <w:autoSpaceDE w:val="0"/>
        <w:autoSpaceDN w:val="0"/>
        <w:adjustRightInd w:val="0"/>
        <w:rPr>
          <w:rFonts w:ascii="SymbolMT" w:eastAsia="SymbolMT" w:cs="SymbolMT"/>
          <w:b/>
          <w:bCs/>
          <w:sz w:val="22"/>
          <w:szCs w:val="22"/>
        </w:rPr>
      </w:pPr>
    </w:p>
    <w:p w14:paraId="1C183FE8" w14:textId="77777777" w:rsidR="00AB7D8F" w:rsidRDefault="00AB7D8F" w:rsidP="00082C32">
      <w:pPr>
        <w:autoSpaceDE w:val="0"/>
        <w:autoSpaceDN w:val="0"/>
        <w:adjustRightInd w:val="0"/>
        <w:rPr>
          <w:rFonts w:ascii="SymbolMT" w:eastAsia="SymbolMT" w:cs="SymbolMT"/>
          <w:b/>
          <w:bCs/>
          <w:sz w:val="22"/>
          <w:szCs w:val="22"/>
        </w:rPr>
      </w:pPr>
    </w:p>
    <w:p w14:paraId="09AE2086" w14:textId="3EC80FF0" w:rsidR="00082C32" w:rsidRDefault="00082C32" w:rsidP="00082C32">
      <w:pPr>
        <w:autoSpaceDE w:val="0"/>
        <w:autoSpaceDN w:val="0"/>
        <w:adjustRightInd w:val="0"/>
        <w:rPr>
          <w:rFonts w:ascii="Garamond" w:eastAsia="SymbolMT" w:hAnsi="Garamond" w:cs="Garamond"/>
          <w:b/>
          <w:bCs/>
          <w:sz w:val="22"/>
          <w:szCs w:val="22"/>
        </w:rPr>
      </w:pPr>
      <w:r w:rsidRPr="00082C32">
        <w:rPr>
          <w:rFonts w:ascii="SymbolMT" w:eastAsia="SymbolMT" w:cs="SymbolMT" w:hint="eastAsia"/>
          <w:b/>
          <w:bCs/>
          <w:sz w:val="22"/>
          <w:szCs w:val="22"/>
        </w:rPr>
        <w:t></w:t>
      </w:r>
      <w:r w:rsidRPr="00082C32">
        <w:rPr>
          <w:rFonts w:ascii="SymbolMT" w:eastAsia="SymbolMT" w:cs="SymbolMT"/>
          <w:b/>
          <w:bCs/>
          <w:sz w:val="22"/>
          <w:szCs w:val="22"/>
        </w:rPr>
        <w:t xml:space="preserve"> </w:t>
      </w:r>
      <w:r w:rsidRPr="00082C32">
        <w:rPr>
          <w:rFonts w:ascii="Garamond" w:eastAsia="SymbolMT" w:hAnsi="Garamond" w:cs="Garamond"/>
          <w:b/>
          <w:bCs/>
          <w:sz w:val="22"/>
          <w:szCs w:val="22"/>
        </w:rPr>
        <w:t>Significance of social class</w:t>
      </w:r>
    </w:p>
    <w:p w14:paraId="6240CD91" w14:textId="6B1B305B" w:rsidR="00AB7D8F" w:rsidRDefault="00AB7D8F" w:rsidP="00082C32">
      <w:pPr>
        <w:autoSpaceDE w:val="0"/>
        <w:autoSpaceDN w:val="0"/>
        <w:adjustRightInd w:val="0"/>
        <w:rPr>
          <w:rFonts w:ascii="Garamond" w:eastAsia="SymbolMT" w:hAnsi="Garamond" w:cs="Garamond"/>
          <w:b/>
          <w:bCs/>
          <w:sz w:val="22"/>
          <w:szCs w:val="22"/>
        </w:rPr>
      </w:pPr>
    </w:p>
    <w:p w14:paraId="0D1AF67E" w14:textId="082BCC97" w:rsidR="00AB7D8F" w:rsidRDefault="00AB7D8F" w:rsidP="00082C32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Social class determines the life chances of an individual</w:t>
      </w:r>
    </w:p>
    <w:p w14:paraId="13546420" w14:textId="57B64F64" w:rsidR="00AB7D8F" w:rsidRDefault="00AB7D8F" w:rsidP="00082C32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Social class influences physical and mental health</w:t>
      </w:r>
    </w:p>
    <w:p w14:paraId="08108769" w14:textId="3775EFCE" w:rsidR="00AB7D8F" w:rsidRDefault="00AB7D8F" w:rsidP="00082C32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Social class and family life</w:t>
      </w:r>
    </w:p>
    <w:p w14:paraId="427D8A7A" w14:textId="3E921ABC" w:rsidR="00AB7D8F" w:rsidRDefault="00AB7D8F" w:rsidP="00082C32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Social class and education/employment opportunities:</w:t>
      </w:r>
    </w:p>
    <w:p w14:paraId="29378796" w14:textId="52594F5F" w:rsidR="006D0638" w:rsidRDefault="00AB7D8F" w:rsidP="006D0638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Social class and crime and the criminal justice system:</w:t>
      </w:r>
    </w:p>
    <w:p w14:paraId="29331755" w14:textId="4746CD19" w:rsidR="00AB7D8F" w:rsidRDefault="00AB7D8F" w:rsidP="00082C32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Social class and lifestyles:</w:t>
      </w:r>
    </w:p>
    <w:p w14:paraId="02370CE8" w14:textId="3442738B" w:rsidR="006D0638" w:rsidRDefault="006D0638" w:rsidP="00082C32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</w:p>
    <w:p w14:paraId="74577D59" w14:textId="5B70C813" w:rsidR="006B01BE" w:rsidRDefault="006B01BE" w:rsidP="00082C32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</w:p>
    <w:p w14:paraId="10B86DC7" w14:textId="543DE924" w:rsidR="006B01BE" w:rsidRPr="006B01BE" w:rsidRDefault="006B01BE" w:rsidP="006B01BE">
      <w:pPr>
        <w:pStyle w:val="NormalWeb"/>
        <w:ind w:left="720"/>
      </w:pPr>
      <w:r w:rsidRPr="006B01BE">
        <w:rPr>
          <w:rFonts w:ascii="Garamond-Bold" w:hAnsi="Garamond-Bold" w:cs="Garamond-Bold"/>
          <w:b/>
          <w:bCs/>
          <w:sz w:val="22"/>
          <w:szCs w:val="22"/>
        </w:rPr>
        <w:sym w:font="Wingdings" w:char="F0E8"/>
      </w:r>
      <w:r w:rsidRPr="006B01BE">
        <w:t xml:space="preserve"> </w:t>
      </w:r>
      <w:r w:rsidRPr="006B01BE">
        <w:rPr>
          <w:b/>
          <w:bCs/>
        </w:rPr>
        <w:t>Q formula for crude death rate</w:t>
      </w:r>
    </w:p>
    <w:p w14:paraId="59F3247F" w14:textId="52A419F4" w:rsidR="006D0638" w:rsidRPr="006B01BE" w:rsidRDefault="006B01BE" w:rsidP="00082C32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 w:rsidRPr="006B01BE">
        <w:rPr>
          <w:rFonts w:ascii="Garamond-Bold" w:hAnsi="Garamond-Bold" w:cs="Garamond-Bold"/>
          <w:b/>
          <w:bCs/>
          <w:sz w:val="22"/>
          <w:szCs w:val="22"/>
        </w:rPr>
        <w:sym w:font="Wingdings" w:char="F0E8"/>
      </w:r>
      <w:r>
        <w:t xml:space="preserve"> </w:t>
      </w:r>
      <w:r w:rsidRPr="006B01BE">
        <w:rPr>
          <w:b/>
          <w:bCs/>
        </w:rPr>
        <w:t>write the formula to calculate the urban areas growth rate of Pakistan?</w:t>
      </w:r>
    </w:p>
    <w:p w14:paraId="4F0F859D" w14:textId="21F44551" w:rsidR="006D0638" w:rsidRDefault="006D0638" w:rsidP="006D0638">
      <w:pPr>
        <w:pStyle w:val="NormalWeb"/>
        <w:ind w:left="720"/>
        <w:rPr>
          <w:b/>
          <w:bCs/>
        </w:rPr>
      </w:pPr>
      <w:r w:rsidRPr="006D0638">
        <w:rPr>
          <w:rFonts w:ascii="Garamond-Bold" w:hAnsi="Garamond-Bold" w:cs="Garamond-Bold"/>
          <w:b/>
          <w:bCs/>
          <w:sz w:val="22"/>
          <w:szCs w:val="22"/>
        </w:rPr>
        <w:sym w:font="Wingdings" w:char="F0E8"/>
      </w:r>
      <w:r w:rsidRPr="006D0638">
        <w:t xml:space="preserve"> </w:t>
      </w:r>
      <w:r w:rsidRPr="006D0638">
        <w:rPr>
          <w:b/>
          <w:bCs/>
        </w:rPr>
        <w:t xml:space="preserve">PGR Formula </w:t>
      </w:r>
      <w:proofErr w:type="gramStart"/>
      <w:r w:rsidRPr="006D0638">
        <w:rPr>
          <w:b/>
          <w:bCs/>
        </w:rPr>
        <w:t>with in</w:t>
      </w:r>
      <w:proofErr w:type="gramEnd"/>
      <w:r w:rsidRPr="006D0638">
        <w:rPr>
          <w:b/>
          <w:bCs/>
        </w:rPr>
        <w:t xml:space="preserve"> country</w:t>
      </w:r>
    </w:p>
    <w:p w14:paraId="3313EAAD" w14:textId="75EBBE6E" w:rsidR="006D0638" w:rsidRPr="006D0638" w:rsidRDefault="006D0638" w:rsidP="006D0638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>Population Growth Rate (PGR) and Contraceptive Prevalence Rate</w:t>
      </w:r>
      <w:r>
        <w:rPr>
          <w:rFonts w:ascii="Garamond-Bold" w:hAnsi="Garamond-Bold" w:cs="Garamond-Bold"/>
          <w:b/>
          <w:bCs/>
          <w:sz w:val="22"/>
          <w:szCs w:val="22"/>
        </w:rPr>
        <w:t xml:space="preserve"> </w:t>
      </w:r>
      <w:r>
        <w:rPr>
          <w:rFonts w:ascii="Garamond-Bold" w:hAnsi="Garamond-Bold" w:cs="Garamond-Bold"/>
          <w:b/>
          <w:bCs/>
          <w:sz w:val="22"/>
          <w:szCs w:val="22"/>
        </w:rPr>
        <w:t>(CPR)</w:t>
      </w:r>
      <w:r>
        <w:rPr>
          <w:rFonts w:ascii="Garamond-Bold" w:hAnsi="Garamond-Bold" w:cs="Garamond-Bold"/>
          <w:b/>
          <w:bCs/>
          <w:sz w:val="22"/>
          <w:szCs w:val="22"/>
        </w:rPr>
        <w:t xml:space="preserve">, </w:t>
      </w:r>
      <w:r>
        <w:rPr>
          <w:rFonts w:ascii="Garamond-Bold" w:hAnsi="Garamond-Bold" w:cs="Garamond-Bold"/>
          <w:b/>
          <w:bCs/>
          <w:sz w:val="22"/>
          <w:szCs w:val="22"/>
        </w:rPr>
        <w:t>Total Fertility Rate (TFR),</w:t>
      </w:r>
    </w:p>
    <w:p w14:paraId="3259FEF2" w14:textId="5B04B928" w:rsidR="006D0638" w:rsidRDefault="006D0638" w:rsidP="00082C32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</w:p>
    <w:p w14:paraId="16BDA2E1" w14:textId="77777777" w:rsidR="006D0638" w:rsidRDefault="006D0638" w:rsidP="006D063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looking at the world population growth then it is simply:</w:t>
      </w:r>
    </w:p>
    <w:p w14:paraId="38CC6B0A" w14:textId="6AF207B9" w:rsidR="006D0638" w:rsidRDefault="006D0638" w:rsidP="00E868A5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 w:rsidRPr="00E868A5">
        <w:rPr>
          <w:rFonts w:ascii="Garamond" w:hAnsi="Garamond" w:cs="Garamond"/>
          <w:b/>
          <w:bCs/>
          <w:sz w:val="22"/>
          <w:szCs w:val="22"/>
        </w:rPr>
        <w:t>Births – Deaths in a year per1000 population</w:t>
      </w:r>
      <w:r>
        <w:rPr>
          <w:rFonts w:ascii="Garamond" w:hAnsi="Garamond" w:cs="Garamond"/>
          <w:sz w:val="22"/>
          <w:szCs w:val="22"/>
        </w:rPr>
        <w:t>. Suppose births in a year are 40 and deaths are 10 then 40 – 10</w:t>
      </w:r>
      <w:r w:rsidR="00E868A5"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= 30 per 1000 population or 3.0 per cent growth rate per annum. (Population growth rate is presented in</w:t>
      </w:r>
      <w:r w:rsidR="00E868A5"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percentages).</w:t>
      </w:r>
    </w:p>
    <w:p w14:paraId="73E47AC0" w14:textId="77777777" w:rsidR="00E868A5" w:rsidRDefault="00E868A5" w:rsidP="006D063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15332AEA" w14:textId="2D8C2141" w:rsidR="006D0638" w:rsidRPr="00E868A5" w:rsidRDefault="006D0638" w:rsidP="006D0638">
      <w:pPr>
        <w:autoSpaceDE w:val="0"/>
        <w:autoSpaceDN w:val="0"/>
        <w:adjustRightInd w:val="0"/>
        <w:rPr>
          <w:rFonts w:ascii="Garamond" w:hAnsi="Garamond" w:cs="Garamond"/>
          <w:b/>
          <w:bCs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For </w:t>
      </w:r>
      <w:r w:rsidRPr="00E868A5">
        <w:rPr>
          <w:rFonts w:ascii="Garamond" w:hAnsi="Garamond" w:cs="Garamond"/>
          <w:b/>
          <w:bCs/>
          <w:sz w:val="22"/>
          <w:szCs w:val="22"/>
        </w:rPr>
        <w:t>a country population</w:t>
      </w:r>
      <w:r>
        <w:rPr>
          <w:rFonts w:ascii="Garamond" w:hAnsi="Garamond" w:cs="Garamond"/>
          <w:sz w:val="22"/>
          <w:szCs w:val="22"/>
        </w:rPr>
        <w:t xml:space="preserve"> growth rate is calculated as: </w:t>
      </w:r>
      <w:r w:rsidRPr="00E868A5">
        <w:rPr>
          <w:rFonts w:ascii="Garamond" w:hAnsi="Garamond" w:cs="Garamond"/>
          <w:b/>
          <w:bCs/>
          <w:sz w:val="22"/>
          <w:szCs w:val="22"/>
        </w:rPr>
        <w:t>Births – Deaths + (immigration – emigration).</w:t>
      </w:r>
    </w:p>
    <w:p w14:paraId="66FDB16A" w14:textId="77777777" w:rsidR="00E868A5" w:rsidRDefault="00E868A5" w:rsidP="006D063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27122944" w14:textId="63DB29F6" w:rsidR="006D0638" w:rsidRPr="00E868A5" w:rsidRDefault="006D0638" w:rsidP="00E868A5">
      <w:pPr>
        <w:autoSpaceDE w:val="0"/>
        <w:autoSpaceDN w:val="0"/>
        <w:adjustRightInd w:val="0"/>
        <w:rPr>
          <w:rFonts w:ascii="Garamond" w:hAnsi="Garamond" w:cs="Garamond"/>
          <w:b/>
          <w:bCs/>
          <w:sz w:val="22"/>
          <w:szCs w:val="22"/>
        </w:rPr>
      </w:pPr>
      <w:r w:rsidRPr="00E868A5">
        <w:rPr>
          <w:rFonts w:ascii="Garamond" w:hAnsi="Garamond" w:cs="Garamond"/>
          <w:sz w:val="22"/>
          <w:szCs w:val="22"/>
          <w:highlight w:val="yellow"/>
        </w:rPr>
        <w:t xml:space="preserve">For </w:t>
      </w:r>
      <w:r w:rsidRPr="00E868A5">
        <w:rPr>
          <w:rFonts w:ascii="Garamond" w:hAnsi="Garamond" w:cs="Garamond"/>
          <w:b/>
          <w:bCs/>
          <w:sz w:val="22"/>
          <w:szCs w:val="22"/>
          <w:highlight w:val="yellow"/>
        </w:rPr>
        <w:t>a province or district population growth within a country: Births – Deaths + (immigration –</w:t>
      </w:r>
      <w:r w:rsidR="00E868A5" w:rsidRPr="00E868A5">
        <w:rPr>
          <w:rFonts w:ascii="Garamond" w:hAnsi="Garamond" w:cs="Garamond"/>
          <w:b/>
          <w:bCs/>
          <w:sz w:val="22"/>
          <w:szCs w:val="22"/>
          <w:highlight w:val="yellow"/>
        </w:rPr>
        <w:t xml:space="preserve"> </w:t>
      </w:r>
      <w:r w:rsidRPr="00E868A5">
        <w:rPr>
          <w:rFonts w:ascii="Garamond" w:hAnsi="Garamond" w:cs="Garamond"/>
          <w:b/>
          <w:bCs/>
          <w:sz w:val="22"/>
          <w:szCs w:val="22"/>
          <w:highlight w:val="yellow"/>
        </w:rPr>
        <w:t>emigration) + (In-migration – Out-migration</w:t>
      </w:r>
      <w:r w:rsidRPr="00E868A5">
        <w:rPr>
          <w:rFonts w:ascii="Garamond" w:hAnsi="Garamond" w:cs="Garamond"/>
          <w:sz w:val="22"/>
          <w:szCs w:val="22"/>
          <w:highlight w:val="yellow"/>
        </w:rPr>
        <w:t>). In-migration and out-migration is the internal migration</w:t>
      </w:r>
      <w:r w:rsidR="00E868A5" w:rsidRPr="00E868A5">
        <w:rPr>
          <w:rFonts w:ascii="Garamond" w:hAnsi="Garamond" w:cs="Garamond"/>
          <w:sz w:val="22"/>
          <w:szCs w:val="22"/>
          <w:highlight w:val="yellow"/>
        </w:rPr>
        <w:t xml:space="preserve"> </w:t>
      </w:r>
      <w:r w:rsidRPr="00E868A5">
        <w:rPr>
          <w:rFonts w:ascii="Garamond" w:hAnsi="Garamond" w:cs="Garamond"/>
          <w:sz w:val="22"/>
          <w:szCs w:val="22"/>
          <w:highlight w:val="yellow"/>
        </w:rPr>
        <w:t>within the country</w:t>
      </w:r>
      <w:r>
        <w:rPr>
          <w:rFonts w:ascii="Garamond" w:hAnsi="Garamond" w:cs="Garamond"/>
          <w:sz w:val="22"/>
          <w:szCs w:val="22"/>
        </w:rPr>
        <w:t>.</w:t>
      </w:r>
    </w:p>
    <w:p w14:paraId="2E796A26" w14:textId="77777777" w:rsidR="00E868A5" w:rsidRDefault="00E868A5" w:rsidP="00E868A5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0630CAF6" w14:textId="218CB7F1" w:rsidR="006D0638" w:rsidRDefault="006D0638" w:rsidP="00E868A5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 w:rsidRPr="006B01BE">
        <w:rPr>
          <w:rFonts w:ascii="Garamond" w:hAnsi="Garamond" w:cs="Garamond"/>
          <w:sz w:val="22"/>
          <w:szCs w:val="22"/>
          <w:highlight w:val="yellow"/>
        </w:rPr>
        <w:t>Urban area population growth within a country:</w:t>
      </w:r>
      <w:r w:rsidRPr="006B01BE">
        <w:rPr>
          <w:rFonts w:ascii="Garamond" w:hAnsi="Garamond" w:cs="Garamond"/>
          <w:b/>
          <w:bCs/>
          <w:sz w:val="22"/>
          <w:szCs w:val="22"/>
          <w:highlight w:val="yellow"/>
        </w:rPr>
        <w:t xml:space="preserve"> Births – Deaths + (immigration –emigration) + (</w:t>
      </w:r>
      <w:proofErr w:type="spellStart"/>
      <w:r w:rsidRPr="006B01BE">
        <w:rPr>
          <w:rFonts w:ascii="Garamond" w:hAnsi="Garamond" w:cs="Garamond"/>
          <w:b/>
          <w:bCs/>
          <w:sz w:val="22"/>
          <w:szCs w:val="22"/>
          <w:highlight w:val="yellow"/>
        </w:rPr>
        <w:t>Inmigration</w:t>
      </w:r>
      <w:proofErr w:type="spellEnd"/>
      <w:r w:rsidR="00E868A5" w:rsidRPr="006B01BE">
        <w:rPr>
          <w:rFonts w:ascii="Garamond" w:hAnsi="Garamond" w:cs="Garamond"/>
          <w:b/>
          <w:bCs/>
          <w:sz w:val="22"/>
          <w:szCs w:val="22"/>
          <w:highlight w:val="yellow"/>
        </w:rPr>
        <w:t xml:space="preserve"> </w:t>
      </w:r>
      <w:r w:rsidRPr="006B01BE">
        <w:rPr>
          <w:rFonts w:ascii="Garamond" w:hAnsi="Garamond" w:cs="Garamond"/>
          <w:b/>
          <w:bCs/>
          <w:sz w:val="22"/>
          <w:szCs w:val="22"/>
          <w:highlight w:val="yellow"/>
        </w:rPr>
        <w:t>– Out-migration) + Expansion in the urban area.</w:t>
      </w:r>
    </w:p>
    <w:p w14:paraId="2D6011C4" w14:textId="77777777" w:rsidR="00E868A5" w:rsidRDefault="00E868A5" w:rsidP="006D063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18E7002F" w14:textId="6BF83D99" w:rsidR="006D0638" w:rsidRDefault="006D0638" w:rsidP="006D063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Suppose the population grows at 3 percent per annum, what does it mean?</w:t>
      </w:r>
    </w:p>
    <w:p w14:paraId="70FEC31E" w14:textId="77777777" w:rsidR="006D0638" w:rsidRDefault="006D0638" w:rsidP="006D063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It means the population would double in 23 years. How? The formula is very simple:</w:t>
      </w:r>
    </w:p>
    <w:p w14:paraId="78905101" w14:textId="77777777" w:rsidR="006D0638" w:rsidRDefault="006D0638" w:rsidP="006D063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Just divide 70 years by the rate of growth: 70/3 = 23 years.</w:t>
      </w:r>
    </w:p>
    <w:p w14:paraId="5F40172F" w14:textId="6625DB00" w:rsidR="006D0638" w:rsidRDefault="006D0638" w:rsidP="006D063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It may be called </w:t>
      </w:r>
      <w:r>
        <w:rPr>
          <w:rFonts w:ascii="Garamond-Bold" w:hAnsi="Garamond-Bold" w:cs="Garamond-Bold"/>
          <w:b/>
          <w:bCs/>
          <w:sz w:val="22"/>
          <w:szCs w:val="22"/>
        </w:rPr>
        <w:t>LAW OF SEVENTY</w:t>
      </w:r>
      <w:r>
        <w:rPr>
          <w:rFonts w:ascii="Garamond" w:hAnsi="Garamond" w:cs="Garamond"/>
          <w:sz w:val="22"/>
          <w:szCs w:val="22"/>
        </w:rPr>
        <w:t>.</w:t>
      </w:r>
    </w:p>
    <w:p w14:paraId="554F6F6F" w14:textId="6372C665" w:rsidR="006B01BE" w:rsidRDefault="006B01BE" w:rsidP="006D0638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02B19148" w14:textId="77777777" w:rsidR="006B01BE" w:rsidRP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  <w:highlight w:val="yellow"/>
        </w:rPr>
      </w:pPr>
      <w:r w:rsidRPr="006B01BE">
        <w:rPr>
          <w:rFonts w:ascii="Garamond-Bold" w:hAnsi="Garamond-Bold" w:cs="Garamond-Bold"/>
          <w:b/>
          <w:bCs/>
          <w:sz w:val="22"/>
          <w:szCs w:val="22"/>
          <w:highlight w:val="yellow"/>
        </w:rPr>
        <w:t xml:space="preserve">Crude Death Rate: </w:t>
      </w:r>
      <w:r w:rsidRPr="006B01BE">
        <w:rPr>
          <w:rFonts w:ascii="Garamond" w:hAnsi="Garamond" w:cs="Garamond"/>
          <w:sz w:val="22"/>
          <w:szCs w:val="22"/>
          <w:highlight w:val="yellow"/>
        </w:rPr>
        <w:t>The number of deaths per thousand of the population per year.</w:t>
      </w:r>
    </w:p>
    <w:p w14:paraId="34F75864" w14:textId="77777777" w:rsidR="006B01BE" w:rsidRP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  <w:highlight w:val="yellow"/>
        </w:rPr>
      </w:pPr>
    </w:p>
    <w:p w14:paraId="711F19D8" w14:textId="3A283EA0" w:rsidR="006B01BE" w:rsidRP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  <w:highlight w:val="yellow"/>
        </w:rPr>
      </w:pPr>
      <w:r w:rsidRPr="006B01BE">
        <w:rPr>
          <w:rFonts w:ascii="Garamond" w:hAnsi="Garamond" w:cs="Garamond"/>
          <w:sz w:val="22"/>
          <w:szCs w:val="22"/>
          <w:highlight w:val="yellow"/>
        </w:rPr>
        <w:t>Total death in a specific year</w:t>
      </w:r>
    </w:p>
    <w:p w14:paraId="512F777E" w14:textId="77777777" w:rsidR="006B01BE" w:rsidRP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  <w:highlight w:val="yellow"/>
        </w:rPr>
      </w:pPr>
      <w:r w:rsidRPr="006B01BE">
        <w:rPr>
          <w:rFonts w:ascii="Garamond" w:hAnsi="Garamond" w:cs="Garamond"/>
          <w:sz w:val="22"/>
          <w:szCs w:val="22"/>
          <w:highlight w:val="yellow"/>
        </w:rPr>
        <w:t>----------------------------------- X 1000</w:t>
      </w:r>
    </w:p>
    <w:p w14:paraId="25080FA4" w14:textId="77777777" w:rsidR="006B01BE" w:rsidRP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  <w:highlight w:val="yellow"/>
        </w:rPr>
      </w:pPr>
      <w:r w:rsidRPr="006B01BE">
        <w:rPr>
          <w:rFonts w:ascii="Garamond" w:hAnsi="Garamond" w:cs="Garamond"/>
          <w:sz w:val="22"/>
          <w:szCs w:val="22"/>
          <w:highlight w:val="yellow"/>
        </w:rPr>
        <w:t>Total population in that year</w:t>
      </w:r>
    </w:p>
    <w:p w14:paraId="6FF7DB1A" w14:textId="77777777" w:rsidR="006B01BE" w:rsidRP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  <w:highlight w:val="yellow"/>
        </w:rPr>
      </w:pPr>
    </w:p>
    <w:p w14:paraId="4531FF10" w14:textId="1006CD1F" w:rsidR="006B01BE" w:rsidRDefault="006B01BE" w:rsidP="006B01BE">
      <w:pPr>
        <w:autoSpaceDE w:val="0"/>
        <w:autoSpaceDN w:val="0"/>
        <w:adjustRightInd w:val="0"/>
        <w:rPr>
          <w:rFonts w:ascii="Garamond-Bold" w:hAnsi="Garamond-Bold" w:cs="Garamond-Bold"/>
          <w:b/>
          <w:bCs/>
          <w:sz w:val="22"/>
          <w:szCs w:val="22"/>
        </w:rPr>
      </w:pPr>
      <w:r w:rsidRPr="006B01BE">
        <w:rPr>
          <w:rFonts w:ascii="Garamond" w:hAnsi="Garamond" w:cs="Garamond"/>
          <w:sz w:val="22"/>
          <w:szCs w:val="22"/>
          <w:highlight w:val="yellow"/>
        </w:rPr>
        <w:t>Crude death rates are also called as mortality rates.</w:t>
      </w:r>
    </w:p>
    <w:p w14:paraId="253BCAE8" w14:textId="14E7BCC6" w:rsidR="00AB7D8F" w:rsidRDefault="00AB7D8F" w:rsidP="00082C32">
      <w:pPr>
        <w:autoSpaceDE w:val="0"/>
        <w:autoSpaceDN w:val="0"/>
        <w:adjustRightInd w:val="0"/>
        <w:rPr>
          <w:rFonts w:ascii="Garamond" w:hAnsi="Garamond" w:cs="Garamond"/>
          <w:b/>
          <w:bCs/>
          <w:sz w:val="22"/>
          <w:szCs w:val="22"/>
        </w:rPr>
      </w:pPr>
    </w:p>
    <w:p w14:paraId="1941A2DE" w14:textId="0611EC34" w:rsidR="006B01BE" w:rsidRDefault="006B01BE" w:rsidP="00082C32">
      <w:pPr>
        <w:autoSpaceDE w:val="0"/>
        <w:autoSpaceDN w:val="0"/>
        <w:adjustRightInd w:val="0"/>
        <w:rPr>
          <w:rFonts w:ascii="Garamond" w:hAnsi="Garamond" w:cs="Garamond"/>
          <w:b/>
          <w:bCs/>
          <w:sz w:val="22"/>
          <w:szCs w:val="22"/>
        </w:rPr>
      </w:pPr>
    </w:p>
    <w:p w14:paraId="789F3A4A" w14:textId="665DD483" w:rsidR="006B01BE" w:rsidRPr="006B01BE" w:rsidRDefault="006B01BE" w:rsidP="006B01BE">
      <w:pPr>
        <w:pStyle w:val="NormalWeb"/>
        <w:ind w:left="720"/>
      </w:pPr>
      <w:r w:rsidRPr="006B01BE">
        <w:rPr>
          <w:rFonts w:ascii="Garamond" w:hAnsi="Garamond" w:cs="Garamond"/>
          <w:b/>
          <w:bCs/>
          <w:sz w:val="22"/>
          <w:szCs w:val="22"/>
        </w:rPr>
        <w:lastRenderedPageBreak/>
        <w:sym w:font="Wingdings" w:char="F0E8"/>
      </w:r>
      <w:r>
        <w:t xml:space="preserve">. </w:t>
      </w:r>
      <w:proofErr w:type="spellStart"/>
      <w:r w:rsidRPr="006B01BE">
        <w:rPr>
          <w:b/>
          <w:bCs/>
        </w:rPr>
        <w:t>karl</w:t>
      </w:r>
      <w:proofErr w:type="spellEnd"/>
      <w:r w:rsidRPr="006B01BE">
        <w:rPr>
          <w:b/>
          <w:bCs/>
        </w:rPr>
        <w:t xml:space="preserve"> mark </w:t>
      </w:r>
      <w:proofErr w:type="gramStart"/>
      <w:r w:rsidRPr="006B01BE">
        <w:rPr>
          <w:b/>
          <w:bCs/>
        </w:rPr>
        <w:t>categories  social</w:t>
      </w:r>
      <w:proofErr w:type="gramEnd"/>
      <w:r w:rsidRPr="006B01BE">
        <w:rPr>
          <w:b/>
          <w:bCs/>
        </w:rPr>
        <w:t xml:space="preserve"> classes in three categories identify them?</w:t>
      </w:r>
    </w:p>
    <w:p w14:paraId="18E59452" w14:textId="3A77DA71" w:rsidR="006B01BE" w:rsidRDefault="006B01BE" w:rsidP="00082C32">
      <w:pPr>
        <w:autoSpaceDE w:val="0"/>
        <w:autoSpaceDN w:val="0"/>
        <w:adjustRightInd w:val="0"/>
        <w:rPr>
          <w:rFonts w:ascii="Garamond" w:hAnsi="Garamond" w:cs="Garamond"/>
          <w:b/>
          <w:bCs/>
          <w:sz w:val="22"/>
          <w:szCs w:val="22"/>
        </w:rPr>
      </w:pPr>
    </w:p>
    <w:p w14:paraId="2908F7CD" w14:textId="70833087" w:rsidR="006B01BE" w:rsidRP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The two main classes are those who own these new means of production –the industrialists or </w:t>
      </w:r>
      <w:r>
        <w:rPr>
          <w:rFonts w:ascii="Garamond-Bold" w:hAnsi="Garamond-Bold" w:cs="Garamond-Bold"/>
          <w:b/>
          <w:bCs/>
          <w:sz w:val="22"/>
          <w:szCs w:val="22"/>
        </w:rPr>
        <w:t xml:space="preserve">capitalists </w:t>
      </w:r>
      <w:r>
        <w:rPr>
          <w:rFonts w:ascii="Garamond" w:hAnsi="Garamond" w:cs="Garamond"/>
          <w:sz w:val="22"/>
          <w:szCs w:val="22"/>
        </w:rPr>
        <w:t xml:space="preserve">called as </w:t>
      </w:r>
      <w:r>
        <w:rPr>
          <w:rFonts w:ascii="Garamond-Italic" w:hAnsi="Garamond-Italic" w:cs="Garamond-Italic"/>
          <w:i/>
          <w:iCs/>
          <w:sz w:val="22"/>
          <w:szCs w:val="22"/>
        </w:rPr>
        <w:t xml:space="preserve">Bourgeoisie </w:t>
      </w:r>
      <w:r>
        <w:rPr>
          <w:rFonts w:ascii="Garamond" w:hAnsi="Garamond" w:cs="Garamond"/>
          <w:sz w:val="22"/>
          <w:szCs w:val="22"/>
        </w:rPr>
        <w:t>(</w:t>
      </w:r>
      <w:proofErr w:type="spellStart"/>
      <w:r>
        <w:rPr>
          <w:rFonts w:ascii="Garamond" w:hAnsi="Garamond" w:cs="Garamond"/>
          <w:sz w:val="22"/>
          <w:szCs w:val="22"/>
        </w:rPr>
        <w:t>boorzhwahze</w:t>
      </w:r>
      <w:proofErr w:type="spellEnd"/>
      <w:r>
        <w:rPr>
          <w:rFonts w:ascii="Garamond" w:hAnsi="Garamond" w:cs="Garamond"/>
          <w:sz w:val="22"/>
          <w:szCs w:val="22"/>
        </w:rPr>
        <w:t>) – and those who earn their living by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selling their labor to them – the property-less working class called as </w:t>
      </w:r>
      <w:r>
        <w:rPr>
          <w:rFonts w:ascii="Garamond-Bold" w:hAnsi="Garamond-Bold" w:cs="Garamond-Bold"/>
          <w:b/>
          <w:bCs/>
          <w:sz w:val="22"/>
          <w:szCs w:val="22"/>
        </w:rPr>
        <w:t>proletariat.</w:t>
      </w:r>
    </w:p>
    <w:p w14:paraId="6B086290" w14:textId="77777777" w:rsid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58173077" w14:textId="5A222593" w:rsid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According to Marx in </w:t>
      </w:r>
      <w:r>
        <w:rPr>
          <w:rFonts w:ascii="Garamond-Italic" w:hAnsi="Garamond-Italic" w:cs="Garamond-Italic"/>
          <w:i/>
          <w:iCs/>
          <w:sz w:val="22"/>
          <w:szCs w:val="22"/>
        </w:rPr>
        <w:t xml:space="preserve">Das Kapital </w:t>
      </w:r>
      <w:r w:rsidRPr="006B01BE">
        <w:rPr>
          <w:rFonts w:ascii="Garamond" w:hAnsi="Garamond" w:cs="Garamond"/>
          <w:b/>
          <w:bCs/>
          <w:sz w:val="22"/>
          <w:szCs w:val="22"/>
        </w:rPr>
        <w:t>three great classes</w:t>
      </w:r>
      <w:r>
        <w:rPr>
          <w:rFonts w:ascii="Garamond" w:hAnsi="Garamond" w:cs="Garamond"/>
          <w:sz w:val="22"/>
          <w:szCs w:val="22"/>
        </w:rPr>
        <w:t xml:space="preserve"> exist in modern societies:</w:t>
      </w:r>
    </w:p>
    <w:p w14:paraId="2303F3EC" w14:textId="38AE9C5A" w:rsid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The owners of mere </w:t>
      </w:r>
      <w:r w:rsidRPr="006B01BE">
        <w:rPr>
          <w:rFonts w:ascii="Garamond" w:hAnsi="Garamond" w:cs="Garamond"/>
          <w:b/>
          <w:bCs/>
          <w:sz w:val="22"/>
          <w:szCs w:val="22"/>
        </w:rPr>
        <w:t>labor power</w:t>
      </w:r>
      <w:r>
        <w:rPr>
          <w:rFonts w:ascii="Garamond" w:hAnsi="Garamond" w:cs="Garamond"/>
          <w:sz w:val="22"/>
          <w:szCs w:val="22"/>
        </w:rPr>
        <w:t xml:space="preserve">, the </w:t>
      </w:r>
      <w:r w:rsidRPr="006B01BE">
        <w:rPr>
          <w:rFonts w:ascii="Garamond" w:hAnsi="Garamond" w:cs="Garamond"/>
          <w:b/>
          <w:bCs/>
          <w:sz w:val="22"/>
          <w:szCs w:val="22"/>
        </w:rPr>
        <w:t>owners of capital</w:t>
      </w:r>
      <w:r>
        <w:rPr>
          <w:rFonts w:ascii="Garamond" w:hAnsi="Garamond" w:cs="Garamond"/>
          <w:sz w:val="22"/>
          <w:szCs w:val="22"/>
        </w:rPr>
        <w:t xml:space="preserve">, and the </w:t>
      </w:r>
      <w:r w:rsidRPr="006B01BE">
        <w:rPr>
          <w:rFonts w:ascii="Garamond" w:hAnsi="Garamond" w:cs="Garamond"/>
          <w:b/>
          <w:bCs/>
          <w:sz w:val="22"/>
          <w:szCs w:val="22"/>
        </w:rPr>
        <w:t>landlords</w:t>
      </w:r>
      <w:r>
        <w:rPr>
          <w:rFonts w:ascii="Garamond" w:hAnsi="Garamond" w:cs="Garamond"/>
          <w:sz w:val="22"/>
          <w:szCs w:val="22"/>
        </w:rPr>
        <w:t>, whose respective sources of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income are wages, profit, and ground-rent.</w:t>
      </w:r>
    </w:p>
    <w:p w14:paraId="1DB0FEB7" w14:textId="2A287A0A" w:rsid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78ED0581" w14:textId="20C0E62C" w:rsidR="006B01BE" w:rsidRPr="006B01BE" w:rsidRDefault="006B01BE" w:rsidP="006B01BE">
      <w:pPr>
        <w:pStyle w:val="NormalWeb"/>
        <w:ind w:left="720"/>
        <w:rPr>
          <w:b/>
          <w:bCs/>
        </w:rPr>
      </w:pPr>
      <w:r w:rsidRPr="006B01BE">
        <w:rPr>
          <w:rFonts w:ascii="Garamond" w:hAnsi="Garamond" w:cs="Garamond"/>
          <w:sz w:val="22"/>
          <w:szCs w:val="22"/>
        </w:rPr>
        <w:sym w:font="Wingdings" w:char="F0E8"/>
      </w:r>
      <w:r w:rsidRPr="006B01BE">
        <w:t xml:space="preserve"> </w:t>
      </w:r>
      <w:r w:rsidRPr="006B01BE">
        <w:rPr>
          <w:b/>
          <w:bCs/>
        </w:rPr>
        <w:t xml:space="preserve"> lateral mobility</w:t>
      </w:r>
      <w:r w:rsidR="009F69CE">
        <w:rPr>
          <w:b/>
          <w:bCs/>
        </w:rPr>
        <w:t xml:space="preserve">   lecture 26</w:t>
      </w:r>
    </w:p>
    <w:p w14:paraId="20CACE69" w14:textId="77777777" w:rsid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Social mobility can be classified as:</w:t>
      </w:r>
    </w:p>
    <w:p w14:paraId="0B90C5D4" w14:textId="0DD8D1A0" w:rsidR="006B01BE" w:rsidRPr="009F69CE" w:rsidRDefault="006B01BE" w:rsidP="009F69C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 xml:space="preserve">Vertical mobility: </w:t>
      </w:r>
      <w:r>
        <w:rPr>
          <w:rFonts w:ascii="Garamond" w:hAnsi="Garamond" w:cs="Garamond"/>
          <w:sz w:val="22"/>
          <w:szCs w:val="22"/>
        </w:rPr>
        <w:t>The movement of individuals and groups up or down the socioeconomic scale. Those</w:t>
      </w:r>
      <w:r w:rsidR="009F69CE"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who gain in property, income, status, and position are said to be </w:t>
      </w:r>
      <w:r>
        <w:rPr>
          <w:rFonts w:ascii="Garamond-Italic" w:hAnsi="Garamond-Italic" w:cs="Garamond-Italic"/>
          <w:i/>
          <w:iCs/>
          <w:sz w:val="22"/>
          <w:szCs w:val="22"/>
        </w:rPr>
        <w:t xml:space="preserve">upwardly mobile, </w:t>
      </w:r>
      <w:r>
        <w:rPr>
          <w:rFonts w:ascii="Garamond" w:hAnsi="Garamond" w:cs="Garamond"/>
          <w:sz w:val="22"/>
          <w:szCs w:val="22"/>
        </w:rPr>
        <w:t>while those who move in</w:t>
      </w:r>
      <w:r w:rsidR="009F69CE"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the opposite direction are </w:t>
      </w:r>
      <w:r>
        <w:rPr>
          <w:rFonts w:ascii="Garamond-Italic" w:hAnsi="Garamond-Italic" w:cs="Garamond-Italic"/>
          <w:i/>
          <w:iCs/>
          <w:sz w:val="22"/>
          <w:szCs w:val="22"/>
        </w:rPr>
        <w:t>downwardly mobile.</w:t>
      </w:r>
    </w:p>
    <w:p w14:paraId="75DEA639" w14:textId="2DEBEFAB" w:rsidR="006B01BE" w:rsidRDefault="006B01BE" w:rsidP="009F69C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 xml:space="preserve">Horizontal mobility: </w:t>
      </w:r>
      <w:r>
        <w:rPr>
          <w:rFonts w:ascii="Garamond" w:hAnsi="Garamond" w:cs="Garamond"/>
          <w:sz w:val="22"/>
          <w:szCs w:val="22"/>
        </w:rPr>
        <w:t>The movement of individuals and groups in similar socioeconomic positions, which</w:t>
      </w:r>
      <w:r w:rsidR="009F69CE"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may be in different work situations. This may involve change in occupation or remaining in the same</w:t>
      </w:r>
      <w:r w:rsidR="009F69CE"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occupation but in a different </w:t>
      </w:r>
      <w:proofErr w:type="gramStart"/>
      <w:r>
        <w:rPr>
          <w:rFonts w:ascii="Garamond" w:hAnsi="Garamond" w:cs="Garamond"/>
          <w:sz w:val="22"/>
          <w:szCs w:val="22"/>
        </w:rPr>
        <w:t>organization, or</w:t>
      </w:r>
      <w:proofErr w:type="gramEnd"/>
      <w:r>
        <w:rPr>
          <w:rFonts w:ascii="Garamond" w:hAnsi="Garamond" w:cs="Garamond"/>
          <w:sz w:val="22"/>
          <w:szCs w:val="22"/>
        </w:rPr>
        <w:t xml:space="preserve"> may be in the same organization but at a different location.</w:t>
      </w:r>
    </w:p>
    <w:p w14:paraId="7EACC0D0" w14:textId="3D3EA14C" w:rsidR="006B01BE" w:rsidRP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  <w:highlight w:val="yellow"/>
        </w:rPr>
      </w:pPr>
      <w:r w:rsidRPr="006B01BE">
        <w:rPr>
          <w:rFonts w:ascii="Garamond-Bold" w:hAnsi="Garamond-Bold" w:cs="Garamond-Bold"/>
          <w:b/>
          <w:bCs/>
          <w:sz w:val="22"/>
          <w:szCs w:val="22"/>
          <w:highlight w:val="yellow"/>
        </w:rPr>
        <w:t xml:space="preserve">Lateral mobility: </w:t>
      </w:r>
      <w:r w:rsidRPr="006B01BE">
        <w:rPr>
          <w:rFonts w:ascii="Garamond" w:hAnsi="Garamond" w:cs="Garamond"/>
          <w:sz w:val="22"/>
          <w:szCs w:val="22"/>
          <w:highlight w:val="yellow"/>
        </w:rPr>
        <w:t>It is a geographical movement between neighborhoods, towns or regions. In modern</w:t>
      </w:r>
      <w:r>
        <w:rPr>
          <w:rFonts w:ascii="Garamond" w:hAnsi="Garamond" w:cs="Garamond"/>
          <w:sz w:val="22"/>
          <w:szCs w:val="22"/>
          <w:highlight w:val="yellow"/>
        </w:rPr>
        <w:t xml:space="preserve"> </w:t>
      </w:r>
      <w:r w:rsidRPr="006B01BE">
        <w:rPr>
          <w:rFonts w:ascii="Garamond" w:hAnsi="Garamond" w:cs="Garamond"/>
          <w:sz w:val="22"/>
          <w:szCs w:val="22"/>
          <w:highlight w:val="yellow"/>
        </w:rPr>
        <w:t xml:space="preserve">societies there is a great deal of geographical mobility. Lateral mobility is often combined </w:t>
      </w:r>
      <w:bookmarkStart w:id="0" w:name="_GoBack"/>
      <w:bookmarkEnd w:id="0"/>
      <w:r w:rsidRPr="006B01BE">
        <w:rPr>
          <w:rFonts w:ascii="Garamond" w:hAnsi="Garamond" w:cs="Garamond"/>
          <w:sz w:val="22"/>
          <w:szCs w:val="22"/>
          <w:highlight w:val="yellow"/>
        </w:rPr>
        <w:t>with vertical as</w:t>
      </w:r>
      <w:r>
        <w:rPr>
          <w:rFonts w:ascii="Garamond" w:hAnsi="Garamond" w:cs="Garamond"/>
          <w:sz w:val="22"/>
          <w:szCs w:val="22"/>
          <w:highlight w:val="yellow"/>
        </w:rPr>
        <w:t xml:space="preserve"> </w:t>
      </w:r>
      <w:r w:rsidRPr="006B01BE">
        <w:rPr>
          <w:rFonts w:ascii="Garamond" w:hAnsi="Garamond" w:cs="Garamond"/>
          <w:sz w:val="22"/>
          <w:szCs w:val="22"/>
          <w:highlight w:val="yellow"/>
        </w:rPr>
        <w:t>well as horizontal mobility.</w:t>
      </w:r>
    </w:p>
    <w:p w14:paraId="45CFC8FC" w14:textId="295F063D" w:rsidR="006B01BE" w:rsidRP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  <w:highlight w:val="yellow"/>
        </w:rPr>
      </w:pPr>
      <w:r w:rsidRPr="006B01BE">
        <w:rPr>
          <w:rFonts w:ascii="Garamond" w:hAnsi="Garamond" w:cs="Garamond"/>
          <w:sz w:val="22"/>
          <w:szCs w:val="22"/>
          <w:highlight w:val="yellow"/>
        </w:rPr>
        <w:t>The movement of people up or down the social hierarchy can be looked at either within one generation</w:t>
      </w:r>
      <w:r>
        <w:rPr>
          <w:rFonts w:ascii="Garamond" w:hAnsi="Garamond" w:cs="Garamond"/>
          <w:sz w:val="22"/>
          <w:szCs w:val="22"/>
          <w:highlight w:val="yellow"/>
        </w:rPr>
        <w:t xml:space="preserve"> </w:t>
      </w:r>
      <w:r w:rsidRPr="006B01BE">
        <w:rPr>
          <w:rFonts w:ascii="Garamond" w:hAnsi="Garamond" w:cs="Garamond"/>
          <w:sz w:val="22"/>
          <w:szCs w:val="22"/>
          <w:highlight w:val="yellow"/>
        </w:rPr>
        <w:t>called intra-generational mobility or between generations labeled as inter-generational mobility</w:t>
      </w:r>
      <w:r>
        <w:rPr>
          <w:rFonts w:ascii="Garamond" w:hAnsi="Garamond" w:cs="Garamond"/>
          <w:sz w:val="22"/>
          <w:szCs w:val="22"/>
        </w:rPr>
        <w:t>.</w:t>
      </w:r>
    </w:p>
    <w:p w14:paraId="79C3E7E6" w14:textId="0C46F6BE" w:rsid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 xml:space="preserve">Intra-generational mobility </w:t>
      </w:r>
      <w:r>
        <w:rPr>
          <w:rFonts w:ascii="Garamond" w:hAnsi="Garamond" w:cs="Garamond"/>
          <w:sz w:val="22"/>
          <w:szCs w:val="22"/>
        </w:rPr>
        <w:t>consists of movement up and down the stratification system by members of a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single generation (the-social class in which you began life compared with your social class at the end of your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life).</w:t>
      </w:r>
    </w:p>
    <w:p w14:paraId="08110295" w14:textId="56717489" w:rsid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-Bold" w:hAnsi="Garamond-Bold" w:cs="Garamond-Bold"/>
          <w:b/>
          <w:bCs/>
          <w:sz w:val="22"/>
          <w:szCs w:val="22"/>
        </w:rPr>
        <w:t xml:space="preserve">Inter-generational mobility </w:t>
      </w:r>
      <w:r>
        <w:rPr>
          <w:rFonts w:ascii="Garamond" w:hAnsi="Garamond" w:cs="Garamond"/>
          <w:sz w:val="22"/>
          <w:szCs w:val="22"/>
        </w:rPr>
        <w:t>consists of movement up and down the stratification system by members of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successive generations of a family (your social class location compared with that of your parents, for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example). Comparison is usually made between social class status of son and father.</w:t>
      </w:r>
    </w:p>
    <w:p w14:paraId="6DDE9704" w14:textId="234AF33D" w:rsidR="006B01BE" w:rsidRDefault="006B01B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Mobility is functional. Open societies provide opportunities to its members for the development of their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talents and working toward their individual fulfillment. At the same time a person can select the best</w:t>
      </w:r>
      <w:r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person for doing a </w:t>
      </w:r>
      <w:proofErr w:type="gramStart"/>
      <w:r>
        <w:rPr>
          <w:rFonts w:ascii="Garamond" w:hAnsi="Garamond" w:cs="Garamond"/>
          <w:sz w:val="22"/>
          <w:szCs w:val="22"/>
        </w:rPr>
        <w:t>particular job</w:t>
      </w:r>
      <w:proofErr w:type="gramEnd"/>
      <w:r>
        <w:rPr>
          <w:rFonts w:ascii="Garamond" w:hAnsi="Garamond" w:cs="Garamond"/>
          <w:sz w:val="22"/>
          <w:szCs w:val="22"/>
        </w:rPr>
        <w:t>.</w:t>
      </w:r>
    </w:p>
    <w:p w14:paraId="0D62290E" w14:textId="09CDB2EA" w:rsidR="009F69CE" w:rsidRDefault="009F69C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335570A8" w14:textId="6FCFB8F7" w:rsidR="009F69CE" w:rsidRDefault="009F69C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0EF7D711" w14:textId="55025A0D" w:rsidR="009F69CE" w:rsidRDefault="009F69C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p w14:paraId="56458B60" w14:textId="77777777" w:rsidR="009F69CE" w:rsidRPr="006B01BE" w:rsidRDefault="009F69CE" w:rsidP="006B01BE">
      <w:pPr>
        <w:autoSpaceDE w:val="0"/>
        <w:autoSpaceDN w:val="0"/>
        <w:adjustRightInd w:val="0"/>
        <w:rPr>
          <w:rFonts w:ascii="Garamond" w:hAnsi="Garamond" w:cs="Garamond"/>
          <w:sz w:val="22"/>
          <w:szCs w:val="22"/>
        </w:rPr>
      </w:pPr>
    </w:p>
    <w:sectPr w:rsidR="009F69CE" w:rsidRPr="006B01B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-Italic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12638"/>
    <w:multiLevelType w:val="hybridMultilevel"/>
    <w:tmpl w:val="DB746B94"/>
    <w:lvl w:ilvl="0" w:tplc="E62488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D0D"/>
    <w:rsid w:val="00064CF6"/>
    <w:rsid w:val="00082C32"/>
    <w:rsid w:val="0029353A"/>
    <w:rsid w:val="002F48FC"/>
    <w:rsid w:val="004364D7"/>
    <w:rsid w:val="006454B2"/>
    <w:rsid w:val="0068586A"/>
    <w:rsid w:val="006B01BE"/>
    <w:rsid w:val="006B51AC"/>
    <w:rsid w:val="006D0638"/>
    <w:rsid w:val="008A0D0D"/>
    <w:rsid w:val="009F69CE"/>
    <w:rsid w:val="00AB7D8F"/>
    <w:rsid w:val="00B816AF"/>
    <w:rsid w:val="00BB4258"/>
    <w:rsid w:val="00D2471D"/>
    <w:rsid w:val="00E8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79B217"/>
  <w15:chartTrackingRefBased/>
  <w15:docId w15:val="{FB5E045D-3340-43B1-A2B6-C303FEE0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0D0D"/>
    <w:pPr>
      <w:ind w:left="720"/>
      <w:contextualSpacing/>
    </w:pPr>
  </w:style>
  <w:style w:type="character" w:customStyle="1" w:styleId="timestamp">
    <w:name w:val="timestamp"/>
    <w:basedOn w:val="DefaultParagraphFont"/>
    <w:rsid w:val="008A0D0D"/>
  </w:style>
  <w:style w:type="character" w:customStyle="1" w:styleId="e24kjd">
    <w:name w:val="e24kjd"/>
    <w:basedOn w:val="DefaultParagraphFont"/>
    <w:rsid w:val="00064CF6"/>
  </w:style>
  <w:style w:type="paragraph" w:styleId="NormalWeb">
    <w:name w:val="Normal (Web)"/>
    <w:basedOn w:val="Normal"/>
    <w:uiPriority w:val="99"/>
    <w:unhideWhenUsed/>
    <w:rsid w:val="006D063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f_anum_ali@yahoo.com</dc:creator>
  <cp:keywords/>
  <dc:description/>
  <cp:lastModifiedBy>f_anum_ali@yahoo.com</cp:lastModifiedBy>
  <cp:revision>4</cp:revision>
  <dcterms:created xsi:type="dcterms:W3CDTF">2020-02-17T03:37:00Z</dcterms:created>
  <dcterms:modified xsi:type="dcterms:W3CDTF">2020-02-17T09:06:00Z</dcterms:modified>
</cp:coreProperties>
</file>